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F015B" w14:textId="0C1D52D1" w:rsidR="003A6E15" w:rsidRPr="00AB0948" w:rsidRDefault="002E5691" w:rsidP="009F6D24">
      <w:pPr>
        <w:spacing w:line="276" w:lineRule="auto"/>
        <w:ind w:left="708" w:hanging="708"/>
        <w:jc w:val="both"/>
        <w:rPr>
          <w:sz w:val="24"/>
          <w:szCs w:val="24"/>
          <w:lang w:val="pt-BR"/>
        </w:rPr>
      </w:pPr>
      <w:r>
        <w:rPr>
          <w:sz w:val="24"/>
          <w:szCs w:val="24"/>
          <w:lang w:val="pt-BR"/>
        </w:rPr>
        <w:t xml:space="preserve"> </w:t>
      </w:r>
    </w:p>
    <w:p w14:paraId="30E3EB35" w14:textId="6BB85A60" w:rsidR="003A6E15" w:rsidRPr="00AB0948" w:rsidRDefault="009F6D24" w:rsidP="00AB0948">
      <w:pPr>
        <w:spacing w:line="276" w:lineRule="auto"/>
        <w:jc w:val="center"/>
        <w:rPr>
          <w:b/>
          <w:sz w:val="24"/>
          <w:szCs w:val="24"/>
          <w:lang w:val="pt-BR"/>
        </w:rPr>
      </w:pPr>
      <w:r>
        <w:rPr>
          <w:b/>
          <w:sz w:val="24"/>
          <w:szCs w:val="24"/>
          <w:lang w:val="es-AR"/>
        </w:rPr>
        <w:t>MATERIAS PRIMAS DE LA INDUSTRIA PETROQUIMICA</w:t>
      </w:r>
    </w:p>
    <w:p w14:paraId="32C32081" w14:textId="77777777" w:rsidR="004668F1" w:rsidRPr="00AB0948" w:rsidRDefault="004668F1" w:rsidP="00AB0948">
      <w:pPr>
        <w:spacing w:line="276" w:lineRule="auto"/>
        <w:jc w:val="both"/>
        <w:rPr>
          <w:sz w:val="24"/>
          <w:szCs w:val="24"/>
          <w:lang w:val="pt-BR"/>
        </w:rPr>
      </w:pPr>
    </w:p>
    <w:p w14:paraId="02C2BCF3" w14:textId="77777777" w:rsidR="008E43A3" w:rsidRPr="00AB0948" w:rsidRDefault="003A6E15" w:rsidP="00AB0948">
      <w:pPr>
        <w:tabs>
          <w:tab w:val="left" w:pos="2943"/>
        </w:tabs>
        <w:spacing w:line="276" w:lineRule="auto"/>
        <w:jc w:val="both"/>
        <w:rPr>
          <w:sz w:val="24"/>
          <w:szCs w:val="24"/>
          <w:lang w:val="pt-BR"/>
        </w:rPr>
      </w:pPr>
      <w:r w:rsidRPr="00AB0948">
        <w:rPr>
          <w:b/>
          <w:sz w:val="24"/>
          <w:szCs w:val="24"/>
          <w:lang w:val="pt-BR"/>
        </w:rPr>
        <w:t>Carrera</w:t>
      </w:r>
      <w:r w:rsidR="00824927">
        <w:rPr>
          <w:b/>
          <w:sz w:val="24"/>
          <w:szCs w:val="24"/>
          <w:lang w:val="pt-BR"/>
        </w:rPr>
        <w:t>:</w:t>
      </w:r>
      <w:r w:rsidR="003645BD" w:rsidRPr="00AB0948">
        <w:rPr>
          <w:sz w:val="24"/>
          <w:szCs w:val="24"/>
          <w:lang w:val="pt-BR"/>
        </w:rPr>
        <w:t xml:space="preserve"> </w:t>
      </w:r>
      <w:r w:rsidR="002D4D62" w:rsidRPr="005A1267">
        <w:rPr>
          <w:sz w:val="24"/>
          <w:szCs w:val="24"/>
          <w:lang w:val="es-AR"/>
        </w:rPr>
        <w:t>Tecnicatura Universitaria en Tecnología Ambiental y Petroquímica</w:t>
      </w:r>
    </w:p>
    <w:p w14:paraId="03D75FB7" w14:textId="77777777" w:rsidR="00824927" w:rsidRDefault="00824927" w:rsidP="00AB0948">
      <w:pPr>
        <w:tabs>
          <w:tab w:val="left" w:pos="2943"/>
        </w:tabs>
        <w:spacing w:line="276" w:lineRule="auto"/>
        <w:jc w:val="both"/>
        <w:rPr>
          <w:b/>
          <w:sz w:val="24"/>
          <w:szCs w:val="24"/>
          <w:lang w:val="pt-BR"/>
        </w:rPr>
      </w:pPr>
    </w:p>
    <w:p w14:paraId="787FB41D" w14:textId="749D37AA" w:rsidR="003A6E15" w:rsidRDefault="003A6E15" w:rsidP="00AB0948">
      <w:pPr>
        <w:tabs>
          <w:tab w:val="left" w:pos="2943"/>
        </w:tabs>
        <w:spacing w:line="276" w:lineRule="auto"/>
        <w:jc w:val="both"/>
        <w:rPr>
          <w:b/>
          <w:sz w:val="24"/>
          <w:szCs w:val="24"/>
          <w:lang w:val="pt-BR"/>
        </w:rPr>
      </w:pPr>
      <w:r w:rsidRPr="00AB0948">
        <w:rPr>
          <w:b/>
          <w:sz w:val="24"/>
          <w:szCs w:val="24"/>
          <w:lang w:val="pt-BR"/>
        </w:rPr>
        <w:t>Asignatura:</w:t>
      </w:r>
      <w:r w:rsidR="00F279C9" w:rsidRPr="00AB0948">
        <w:rPr>
          <w:b/>
          <w:sz w:val="24"/>
          <w:szCs w:val="24"/>
          <w:lang w:val="pt-BR"/>
        </w:rPr>
        <w:t xml:space="preserve"> </w:t>
      </w:r>
      <w:r w:rsidR="001906CA">
        <w:rPr>
          <w:sz w:val="24"/>
          <w:szCs w:val="24"/>
          <w:lang w:val="es-AR"/>
        </w:rPr>
        <w:t>Materias Primas de la Industria Petroquímica</w:t>
      </w:r>
      <w:r w:rsidRPr="00AB0948">
        <w:rPr>
          <w:b/>
          <w:sz w:val="24"/>
          <w:szCs w:val="24"/>
          <w:lang w:val="pt-BR"/>
        </w:rPr>
        <w:tab/>
      </w:r>
    </w:p>
    <w:p w14:paraId="562DBC0D" w14:textId="77777777" w:rsidR="00AB0948" w:rsidRPr="00AB0948" w:rsidRDefault="00AB0948" w:rsidP="00AB0948">
      <w:pPr>
        <w:tabs>
          <w:tab w:val="left" w:pos="2943"/>
        </w:tabs>
        <w:spacing w:line="276" w:lineRule="auto"/>
        <w:jc w:val="both"/>
        <w:rPr>
          <w:sz w:val="24"/>
          <w:szCs w:val="24"/>
          <w:lang w:val="pt-BR"/>
        </w:rPr>
      </w:pPr>
    </w:p>
    <w:p w14:paraId="339435A3" w14:textId="0856751F" w:rsidR="00E8192C" w:rsidRPr="00AB0948" w:rsidRDefault="003A6E15" w:rsidP="00AB0948">
      <w:pPr>
        <w:tabs>
          <w:tab w:val="left" w:pos="3518"/>
        </w:tabs>
        <w:spacing w:line="276" w:lineRule="auto"/>
        <w:jc w:val="both"/>
        <w:rPr>
          <w:b/>
          <w:sz w:val="24"/>
          <w:szCs w:val="24"/>
        </w:rPr>
      </w:pPr>
      <w:r w:rsidRPr="00AB0948">
        <w:rPr>
          <w:b/>
          <w:sz w:val="24"/>
          <w:szCs w:val="24"/>
        </w:rPr>
        <w:t>Núcleo al que pertenece:</w:t>
      </w:r>
      <w:r w:rsidR="009C2403" w:rsidRPr="00160B35">
        <w:rPr>
          <w:sz w:val="24"/>
          <w:szCs w:val="24"/>
        </w:rPr>
        <w:t xml:space="preserve"> </w:t>
      </w:r>
      <w:r w:rsidR="00CA5FC8">
        <w:rPr>
          <w:sz w:val="24"/>
          <w:szCs w:val="24"/>
          <w:lang w:val="es-AR"/>
        </w:rPr>
        <w:t>Núcleo Complementario</w:t>
      </w:r>
    </w:p>
    <w:p w14:paraId="57DA6BCE" w14:textId="77777777" w:rsidR="00824927" w:rsidRDefault="00824927" w:rsidP="00AB0948">
      <w:pPr>
        <w:tabs>
          <w:tab w:val="left" w:pos="3518"/>
        </w:tabs>
        <w:spacing w:line="276" w:lineRule="auto"/>
        <w:jc w:val="both"/>
        <w:rPr>
          <w:b/>
          <w:sz w:val="24"/>
          <w:szCs w:val="24"/>
        </w:rPr>
      </w:pPr>
    </w:p>
    <w:p w14:paraId="7166A383" w14:textId="77777777" w:rsidR="003A6E15" w:rsidRDefault="003A6E15" w:rsidP="00AB0948">
      <w:pPr>
        <w:tabs>
          <w:tab w:val="left" w:pos="3518"/>
        </w:tabs>
        <w:spacing w:line="276" w:lineRule="auto"/>
        <w:jc w:val="both"/>
        <w:rPr>
          <w:sz w:val="24"/>
          <w:szCs w:val="24"/>
        </w:rPr>
      </w:pPr>
      <w:r w:rsidRPr="00AB0948">
        <w:rPr>
          <w:b/>
          <w:sz w:val="24"/>
          <w:szCs w:val="24"/>
        </w:rPr>
        <w:t>Profesor:</w:t>
      </w:r>
      <w:r w:rsidR="009C2403" w:rsidRPr="00AB0948">
        <w:rPr>
          <w:b/>
          <w:sz w:val="24"/>
          <w:szCs w:val="24"/>
        </w:rPr>
        <w:t xml:space="preserve"> </w:t>
      </w:r>
      <w:r w:rsidR="00C35610">
        <w:rPr>
          <w:sz w:val="24"/>
          <w:szCs w:val="24"/>
          <w:lang w:val="es-AR"/>
        </w:rPr>
        <w:t>Ing. Juan Manuel Soria</w:t>
      </w:r>
    </w:p>
    <w:p w14:paraId="099BC517" w14:textId="77777777" w:rsidR="00E8192C" w:rsidRPr="00AB0948" w:rsidRDefault="00E8192C" w:rsidP="00AB0948">
      <w:pPr>
        <w:tabs>
          <w:tab w:val="left" w:pos="3518"/>
        </w:tabs>
        <w:spacing w:line="276" w:lineRule="auto"/>
        <w:jc w:val="both"/>
        <w:rPr>
          <w:b/>
          <w:sz w:val="24"/>
          <w:szCs w:val="24"/>
        </w:rPr>
      </w:pPr>
    </w:p>
    <w:p w14:paraId="37E4B76E" w14:textId="5C9D13E7" w:rsidR="003A6E15" w:rsidRDefault="00824927" w:rsidP="00695A9E">
      <w:pPr>
        <w:tabs>
          <w:tab w:val="left" w:pos="3518"/>
        </w:tabs>
        <w:spacing w:line="276" w:lineRule="auto"/>
        <w:jc w:val="both"/>
        <w:rPr>
          <w:sz w:val="24"/>
          <w:szCs w:val="24"/>
        </w:rPr>
      </w:pPr>
      <w:r>
        <w:rPr>
          <w:b/>
          <w:sz w:val="24"/>
          <w:szCs w:val="24"/>
        </w:rPr>
        <w:t>Prerrequisitos</w:t>
      </w:r>
      <w:r w:rsidR="003A6E15" w:rsidRPr="00AB0948">
        <w:rPr>
          <w:b/>
          <w:sz w:val="24"/>
          <w:szCs w:val="24"/>
        </w:rPr>
        <w:t>:</w:t>
      </w:r>
      <w:r w:rsidR="0007415C" w:rsidRPr="00AB0948">
        <w:rPr>
          <w:b/>
          <w:sz w:val="24"/>
          <w:szCs w:val="24"/>
        </w:rPr>
        <w:t xml:space="preserve"> </w:t>
      </w:r>
      <w:r w:rsidR="00695A9E" w:rsidRPr="00695A9E">
        <w:rPr>
          <w:bCs/>
          <w:sz w:val="24"/>
          <w:szCs w:val="24"/>
        </w:rPr>
        <w:t xml:space="preserve">Química Orgánica </w:t>
      </w:r>
      <w:proofErr w:type="spellStart"/>
      <w:r w:rsidR="00695A9E" w:rsidRPr="00695A9E">
        <w:rPr>
          <w:bCs/>
          <w:sz w:val="24"/>
          <w:szCs w:val="24"/>
        </w:rPr>
        <w:t>Ecocompatible</w:t>
      </w:r>
      <w:proofErr w:type="spellEnd"/>
      <w:r w:rsidR="0084356F">
        <w:rPr>
          <w:bCs/>
          <w:sz w:val="24"/>
          <w:szCs w:val="24"/>
        </w:rPr>
        <w:t xml:space="preserve"> (Obligatoria)</w:t>
      </w:r>
      <w:r w:rsidR="00695A9E" w:rsidRPr="00695A9E">
        <w:rPr>
          <w:bCs/>
          <w:sz w:val="24"/>
          <w:szCs w:val="24"/>
        </w:rPr>
        <w:t>/</w:t>
      </w:r>
      <w:r w:rsidR="00695A9E">
        <w:rPr>
          <w:bCs/>
          <w:sz w:val="24"/>
          <w:szCs w:val="24"/>
        </w:rPr>
        <w:t xml:space="preserve"> </w:t>
      </w:r>
      <w:r w:rsidR="00C35610">
        <w:rPr>
          <w:sz w:val="24"/>
          <w:szCs w:val="24"/>
          <w:lang w:val="es-AR"/>
        </w:rPr>
        <w:t>Geología</w:t>
      </w:r>
      <w:r w:rsidR="00324CED">
        <w:rPr>
          <w:sz w:val="24"/>
          <w:szCs w:val="24"/>
          <w:lang w:val="es-AR"/>
        </w:rPr>
        <w:t xml:space="preserve"> del petróleo</w:t>
      </w:r>
      <w:bookmarkStart w:id="0" w:name="_GoBack"/>
      <w:bookmarkEnd w:id="0"/>
      <w:r w:rsidR="0084356F">
        <w:rPr>
          <w:sz w:val="24"/>
          <w:szCs w:val="24"/>
          <w:lang w:val="es-AR"/>
        </w:rPr>
        <w:t xml:space="preserve"> y</w:t>
      </w:r>
      <w:r w:rsidR="00695A9E">
        <w:rPr>
          <w:sz w:val="24"/>
          <w:szCs w:val="24"/>
          <w:lang w:val="es-AR"/>
        </w:rPr>
        <w:t xml:space="preserve"> </w:t>
      </w:r>
      <w:r w:rsidR="001906CA">
        <w:rPr>
          <w:sz w:val="24"/>
          <w:szCs w:val="24"/>
          <w:lang w:val="es-AR"/>
        </w:rPr>
        <w:t>Reservorios Petroleros</w:t>
      </w:r>
      <w:r w:rsidR="0084356F">
        <w:rPr>
          <w:sz w:val="24"/>
          <w:szCs w:val="24"/>
          <w:lang w:val="es-AR"/>
        </w:rPr>
        <w:t xml:space="preserve"> (Optativas)</w:t>
      </w:r>
    </w:p>
    <w:p w14:paraId="5C5DDA04" w14:textId="77777777" w:rsidR="00AB0948" w:rsidRPr="00AB0948" w:rsidRDefault="00AB0948" w:rsidP="00AB0948">
      <w:pPr>
        <w:tabs>
          <w:tab w:val="left" w:pos="3518"/>
        </w:tabs>
        <w:spacing w:line="276" w:lineRule="auto"/>
        <w:jc w:val="both"/>
        <w:rPr>
          <w:sz w:val="24"/>
          <w:szCs w:val="24"/>
        </w:rPr>
      </w:pPr>
    </w:p>
    <w:p w14:paraId="1781AA3D" w14:textId="1B823477" w:rsidR="00F54851" w:rsidRDefault="003A6E15" w:rsidP="00CE5DB9">
      <w:pPr>
        <w:tabs>
          <w:tab w:val="left" w:pos="3738"/>
        </w:tabs>
        <w:spacing w:line="276" w:lineRule="auto"/>
        <w:jc w:val="both"/>
        <w:rPr>
          <w:sz w:val="24"/>
          <w:szCs w:val="24"/>
        </w:rPr>
      </w:pPr>
      <w:r w:rsidRPr="00AB0948">
        <w:rPr>
          <w:b/>
          <w:sz w:val="24"/>
          <w:szCs w:val="24"/>
        </w:rPr>
        <w:t>Objetivos:</w:t>
      </w:r>
      <w:r w:rsidR="00CE55A0">
        <w:rPr>
          <w:b/>
          <w:sz w:val="24"/>
          <w:szCs w:val="24"/>
        </w:rPr>
        <w:t xml:space="preserve"> </w:t>
      </w:r>
      <w:r w:rsidR="00F54851" w:rsidRPr="00F54851">
        <w:rPr>
          <w:sz w:val="24"/>
          <w:szCs w:val="24"/>
        </w:rPr>
        <w:t xml:space="preserve">El principal objetivo que se desea alcanzar con el dictado de la presente materia, es que el estudiante de </w:t>
      </w:r>
      <w:r w:rsidR="00F54851">
        <w:rPr>
          <w:sz w:val="24"/>
          <w:szCs w:val="24"/>
        </w:rPr>
        <w:t xml:space="preserve">la Tecnicatura, </w:t>
      </w:r>
      <w:r w:rsidR="00F54851" w:rsidRPr="00F54851">
        <w:rPr>
          <w:sz w:val="24"/>
          <w:szCs w:val="24"/>
        </w:rPr>
        <w:t xml:space="preserve">pueda adquirir los conceptos básicos de la industria del petróleo correspondientes al Área del </w:t>
      </w:r>
      <w:proofErr w:type="spellStart"/>
      <w:r w:rsidR="001906CA">
        <w:rPr>
          <w:sz w:val="24"/>
          <w:szCs w:val="24"/>
        </w:rPr>
        <w:t>midstream</w:t>
      </w:r>
      <w:proofErr w:type="spellEnd"/>
      <w:r w:rsidR="001906CA">
        <w:rPr>
          <w:sz w:val="24"/>
          <w:szCs w:val="24"/>
        </w:rPr>
        <w:t xml:space="preserve"> (transporte) y </w:t>
      </w:r>
      <w:proofErr w:type="spellStart"/>
      <w:r w:rsidR="001906CA">
        <w:rPr>
          <w:sz w:val="24"/>
          <w:szCs w:val="24"/>
        </w:rPr>
        <w:t>downstream</w:t>
      </w:r>
      <w:proofErr w:type="spellEnd"/>
      <w:r w:rsidR="00F54851" w:rsidRPr="00F54851">
        <w:rPr>
          <w:sz w:val="24"/>
          <w:szCs w:val="24"/>
        </w:rPr>
        <w:t xml:space="preserve"> (</w:t>
      </w:r>
      <w:r w:rsidR="001906CA">
        <w:rPr>
          <w:sz w:val="24"/>
          <w:szCs w:val="24"/>
        </w:rPr>
        <w:t>tratamiento y comercialización de fluidos</w:t>
      </w:r>
      <w:r w:rsidR="00F54851" w:rsidRPr="00F54851">
        <w:rPr>
          <w:sz w:val="24"/>
          <w:szCs w:val="24"/>
        </w:rPr>
        <w:t>).</w:t>
      </w:r>
    </w:p>
    <w:p w14:paraId="646CB761" w14:textId="0FF8D5CE" w:rsidR="00F54851" w:rsidRDefault="00695A9E" w:rsidP="00CE5DB9">
      <w:pPr>
        <w:tabs>
          <w:tab w:val="left" w:pos="3738"/>
        </w:tabs>
        <w:spacing w:line="276" w:lineRule="auto"/>
        <w:jc w:val="both"/>
        <w:rPr>
          <w:sz w:val="24"/>
          <w:szCs w:val="24"/>
        </w:rPr>
      </w:pPr>
      <w:r>
        <w:rPr>
          <w:sz w:val="24"/>
          <w:szCs w:val="24"/>
        </w:rPr>
        <w:t xml:space="preserve">Es una materia orientada a comprender como agregar valor a las materias </w:t>
      </w:r>
      <w:proofErr w:type="gramStart"/>
      <w:r>
        <w:rPr>
          <w:sz w:val="24"/>
          <w:szCs w:val="24"/>
        </w:rPr>
        <w:t>primas</w:t>
      </w:r>
      <w:proofErr w:type="gramEnd"/>
      <w:r>
        <w:rPr>
          <w:sz w:val="24"/>
          <w:szCs w:val="24"/>
        </w:rPr>
        <w:t xml:space="preserve">, detallando las características de las tecnologías de la refinación del Petróleo y el Gas y su impacto en el negocio del </w:t>
      </w:r>
      <w:proofErr w:type="spellStart"/>
      <w:r>
        <w:rPr>
          <w:sz w:val="24"/>
          <w:szCs w:val="24"/>
        </w:rPr>
        <w:t>Downstream</w:t>
      </w:r>
      <w:proofErr w:type="spellEnd"/>
      <w:r w:rsidR="00F54851">
        <w:rPr>
          <w:sz w:val="24"/>
          <w:szCs w:val="24"/>
        </w:rPr>
        <w:t>.</w:t>
      </w:r>
    </w:p>
    <w:p w14:paraId="582F0AC3" w14:textId="77777777" w:rsidR="00505842" w:rsidRDefault="00505842" w:rsidP="00CE5DB9">
      <w:pPr>
        <w:tabs>
          <w:tab w:val="left" w:pos="3738"/>
        </w:tabs>
        <w:spacing w:line="276" w:lineRule="auto"/>
        <w:jc w:val="both"/>
        <w:rPr>
          <w:sz w:val="24"/>
          <w:szCs w:val="24"/>
        </w:rPr>
      </w:pPr>
    </w:p>
    <w:p w14:paraId="39C4008C" w14:textId="30E9C3C9" w:rsidR="00F54851" w:rsidRDefault="00F54851" w:rsidP="00CE5DB9">
      <w:pPr>
        <w:tabs>
          <w:tab w:val="left" w:pos="3738"/>
        </w:tabs>
        <w:spacing w:line="276" w:lineRule="auto"/>
        <w:jc w:val="both"/>
        <w:rPr>
          <w:sz w:val="24"/>
          <w:szCs w:val="24"/>
        </w:rPr>
      </w:pPr>
      <w:r>
        <w:rPr>
          <w:sz w:val="24"/>
          <w:szCs w:val="24"/>
        </w:rPr>
        <w:t xml:space="preserve">Por lo tanto, al finalizar </w:t>
      </w:r>
      <w:r w:rsidR="00505842">
        <w:rPr>
          <w:sz w:val="24"/>
          <w:szCs w:val="24"/>
        </w:rPr>
        <w:t>la cursada</w:t>
      </w:r>
      <w:r w:rsidR="00721844">
        <w:rPr>
          <w:sz w:val="24"/>
          <w:szCs w:val="24"/>
        </w:rPr>
        <w:t>, habremos alcanzado los conocimientos para:</w:t>
      </w:r>
    </w:p>
    <w:p w14:paraId="291B1E77" w14:textId="77777777" w:rsidR="00505842" w:rsidRDefault="00505842" w:rsidP="00CE5DB9">
      <w:pPr>
        <w:tabs>
          <w:tab w:val="left" w:pos="3738"/>
        </w:tabs>
        <w:spacing w:line="276" w:lineRule="auto"/>
        <w:jc w:val="both"/>
        <w:rPr>
          <w:sz w:val="24"/>
          <w:szCs w:val="24"/>
        </w:rPr>
      </w:pPr>
    </w:p>
    <w:p w14:paraId="2F55BB73" w14:textId="4FE08914" w:rsidR="00721844" w:rsidRDefault="00695A9E" w:rsidP="00721844">
      <w:pPr>
        <w:numPr>
          <w:ilvl w:val="0"/>
          <w:numId w:val="11"/>
        </w:numPr>
        <w:tabs>
          <w:tab w:val="left" w:pos="709"/>
        </w:tabs>
        <w:spacing w:line="276" w:lineRule="auto"/>
        <w:jc w:val="both"/>
        <w:rPr>
          <w:sz w:val="24"/>
          <w:szCs w:val="24"/>
        </w:rPr>
      </w:pPr>
      <w:r>
        <w:rPr>
          <w:sz w:val="24"/>
          <w:szCs w:val="24"/>
        </w:rPr>
        <w:t>Adquirir una visión integral de la cadena de valor de la Industria Petrolera y Gasífera</w:t>
      </w:r>
      <w:r w:rsidR="00721844">
        <w:rPr>
          <w:sz w:val="24"/>
          <w:szCs w:val="24"/>
        </w:rPr>
        <w:t>.</w:t>
      </w:r>
    </w:p>
    <w:p w14:paraId="0704F449" w14:textId="4AB4AA5F" w:rsidR="00721844" w:rsidRDefault="00695A9E" w:rsidP="00721844">
      <w:pPr>
        <w:numPr>
          <w:ilvl w:val="0"/>
          <w:numId w:val="11"/>
        </w:numPr>
        <w:tabs>
          <w:tab w:val="left" w:pos="709"/>
        </w:tabs>
        <w:spacing w:line="276" w:lineRule="auto"/>
        <w:jc w:val="both"/>
        <w:rPr>
          <w:sz w:val="24"/>
          <w:szCs w:val="24"/>
        </w:rPr>
      </w:pPr>
      <w:r>
        <w:rPr>
          <w:sz w:val="24"/>
          <w:szCs w:val="24"/>
        </w:rPr>
        <w:t xml:space="preserve">Que el alumno comprenda el </w:t>
      </w:r>
      <w:r w:rsidR="00505842">
        <w:rPr>
          <w:sz w:val="24"/>
          <w:szCs w:val="24"/>
        </w:rPr>
        <w:t>comportamiento</w:t>
      </w:r>
      <w:r>
        <w:rPr>
          <w:sz w:val="24"/>
          <w:szCs w:val="24"/>
        </w:rPr>
        <w:t xml:space="preserve"> del mercado (ofer</w:t>
      </w:r>
      <w:r w:rsidR="00505842">
        <w:rPr>
          <w:sz w:val="24"/>
          <w:szCs w:val="24"/>
        </w:rPr>
        <w:t>ta</w:t>
      </w:r>
      <w:r>
        <w:rPr>
          <w:sz w:val="24"/>
          <w:szCs w:val="24"/>
        </w:rPr>
        <w:t>-demanda) y su impacto sobre la canasta de productos a obtener en las instalaciones y sobre la materia prima disponible para su procesamiento</w:t>
      </w:r>
      <w:r w:rsidR="00721844">
        <w:rPr>
          <w:sz w:val="24"/>
          <w:szCs w:val="24"/>
        </w:rPr>
        <w:t>.</w:t>
      </w:r>
    </w:p>
    <w:p w14:paraId="641C4F43" w14:textId="55516C82" w:rsidR="00721844" w:rsidRDefault="00695A9E" w:rsidP="00721844">
      <w:pPr>
        <w:numPr>
          <w:ilvl w:val="0"/>
          <w:numId w:val="11"/>
        </w:numPr>
        <w:tabs>
          <w:tab w:val="left" w:pos="709"/>
        </w:tabs>
        <w:spacing w:line="276" w:lineRule="auto"/>
        <w:jc w:val="both"/>
        <w:rPr>
          <w:sz w:val="24"/>
          <w:szCs w:val="24"/>
        </w:rPr>
      </w:pPr>
      <w:r>
        <w:rPr>
          <w:sz w:val="24"/>
          <w:szCs w:val="24"/>
        </w:rPr>
        <w:t>Profundizar el conocimiento de las tecnologías de transformación, reacomodamiento y finalización de las moléculas del crudo y del gas natural disponibles para su eficiente aprovechamiento, maximizando los rendimientos y la complementación entre las unidades refinadoras, gasíferas y petroquímicas</w:t>
      </w:r>
      <w:r w:rsidR="00721844">
        <w:rPr>
          <w:sz w:val="24"/>
          <w:szCs w:val="24"/>
        </w:rPr>
        <w:t>.</w:t>
      </w:r>
    </w:p>
    <w:p w14:paraId="2FBC9184" w14:textId="1308BB68" w:rsidR="00695A9E" w:rsidRDefault="00695A9E" w:rsidP="00505842">
      <w:pPr>
        <w:tabs>
          <w:tab w:val="left" w:pos="709"/>
        </w:tabs>
        <w:spacing w:line="276" w:lineRule="auto"/>
        <w:jc w:val="both"/>
        <w:rPr>
          <w:sz w:val="24"/>
          <w:szCs w:val="24"/>
        </w:rPr>
      </w:pPr>
    </w:p>
    <w:p w14:paraId="510A3FE6" w14:textId="38D5C51B" w:rsidR="00505842" w:rsidRDefault="00505842" w:rsidP="00505842">
      <w:pPr>
        <w:tabs>
          <w:tab w:val="left" w:pos="709"/>
        </w:tabs>
        <w:spacing w:line="276" w:lineRule="auto"/>
        <w:jc w:val="both"/>
        <w:rPr>
          <w:sz w:val="24"/>
          <w:szCs w:val="24"/>
        </w:rPr>
      </w:pPr>
      <w:r>
        <w:rPr>
          <w:sz w:val="24"/>
          <w:szCs w:val="24"/>
        </w:rPr>
        <w:t>Se espera conseguir los mencionados objetivos, a través de:</w:t>
      </w:r>
    </w:p>
    <w:p w14:paraId="7BF763C3" w14:textId="5CBB3091" w:rsidR="00505842" w:rsidRDefault="00505842" w:rsidP="00505842">
      <w:pPr>
        <w:tabs>
          <w:tab w:val="left" w:pos="709"/>
        </w:tabs>
        <w:spacing w:line="276" w:lineRule="auto"/>
        <w:jc w:val="both"/>
        <w:rPr>
          <w:sz w:val="24"/>
          <w:szCs w:val="24"/>
        </w:rPr>
      </w:pPr>
    </w:p>
    <w:p w14:paraId="144306EA" w14:textId="792C05D2" w:rsidR="00505842" w:rsidRDefault="00505842" w:rsidP="00505842">
      <w:pPr>
        <w:pStyle w:val="ListParagraph"/>
        <w:numPr>
          <w:ilvl w:val="0"/>
          <w:numId w:val="25"/>
        </w:numPr>
        <w:tabs>
          <w:tab w:val="left" w:pos="709"/>
        </w:tabs>
        <w:spacing w:line="276" w:lineRule="auto"/>
        <w:jc w:val="both"/>
        <w:rPr>
          <w:sz w:val="24"/>
          <w:szCs w:val="24"/>
        </w:rPr>
      </w:pPr>
      <w:r>
        <w:rPr>
          <w:sz w:val="24"/>
          <w:szCs w:val="24"/>
        </w:rPr>
        <w:t xml:space="preserve">Promover la integración de los conocimientos orientando al alumno a la conceptualización de la información necesaria, para la toma de decisiones de inversión en tecnología, en función de las características de las Materias Primas disponibles y los requerimientos de productos, </w:t>
      </w:r>
      <w:r>
        <w:rPr>
          <w:sz w:val="24"/>
          <w:szCs w:val="24"/>
        </w:rPr>
        <w:lastRenderedPageBreak/>
        <w:t>para un determinado contexto económico social y sus necesidades de sostenibilidad para el desarrollo.</w:t>
      </w:r>
    </w:p>
    <w:p w14:paraId="28E83723" w14:textId="5DD5CD9F" w:rsidR="00505842" w:rsidRPr="00505842" w:rsidRDefault="00505842" w:rsidP="00505842">
      <w:pPr>
        <w:pStyle w:val="ListParagraph"/>
        <w:numPr>
          <w:ilvl w:val="0"/>
          <w:numId w:val="25"/>
        </w:numPr>
        <w:tabs>
          <w:tab w:val="left" w:pos="709"/>
        </w:tabs>
        <w:spacing w:line="276" w:lineRule="auto"/>
        <w:jc w:val="both"/>
        <w:rPr>
          <w:sz w:val="24"/>
          <w:szCs w:val="24"/>
        </w:rPr>
      </w:pPr>
      <w:r>
        <w:rPr>
          <w:sz w:val="24"/>
          <w:szCs w:val="24"/>
        </w:rPr>
        <w:t xml:space="preserve">Orientas al alumno en las tecnologías de industria del </w:t>
      </w:r>
      <w:proofErr w:type="spellStart"/>
      <w:r>
        <w:rPr>
          <w:sz w:val="24"/>
          <w:szCs w:val="24"/>
        </w:rPr>
        <w:t>downstream</w:t>
      </w:r>
      <w:proofErr w:type="spellEnd"/>
      <w:r>
        <w:rPr>
          <w:sz w:val="24"/>
          <w:szCs w:val="24"/>
        </w:rPr>
        <w:t xml:space="preserve"> y la petroquímica, detallar las características tecnológicas de los procesos que se aplican para la transformación del petróleo crudo y gas natural, en derivados o materias primas petroquímicas y la transformación de éstas en componentes para distintas áreas industriales.</w:t>
      </w:r>
    </w:p>
    <w:p w14:paraId="2E09396E" w14:textId="77777777" w:rsidR="00CE5DB9" w:rsidRPr="0046443B" w:rsidRDefault="00CE5DB9" w:rsidP="00CE5DB9">
      <w:pPr>
        <w:tabs>
          <w:tab w:val="left" w:pos="426"/>
        </w:tabs>
        <w:spacing w:line="276" w:lineRule="auto"/>
        <w:jc w:val="both"/>
        <w:rPr>
          <w:sz w:val="24"/>
          <w:szCs w:val="24"/>
        </w:rPr>
      </w:pPr>
    </w:p>
    <w:p w14:paraId="03265236" w14:textId="77777777" w:rsidR="001267E9" w:rsidRDefault="003A6E15" w:rsidP="00CE5DB9">
      <w:pPr>
        <w:tabs>
          <w:tab w:val="left" w:pos="3738"/>
        </w:tabs>
        <w:spacing w:line="276" w:lineRule="auto"/>
        <w:jc w:val="both"/>
        <w:rPr>
          <w:sz w:val="24"/>
          <w:szCs w:val="24"/>
          <w:lang w:val="es-AR"/>
        </w:rPr>
      </w:pPr>
      <w:r w:rsidRPr="00AB0948">
        <w:rPr>
          <w:b/>
          <w:sz w:val="24"/>
          <w:szCs w:val="24"/>
        </w:rPr>
        <w:t>Contenidos mínimos:</w:t>
      </w:r>
      <w:r w:rsidR="00CE55A0">
        <w:rPr>
          <w:b/>
          <w:sz w:val="24"/>
          <w:szCs w:val="24"/>
        </w:rPr>
        <w:t xml:space="preserve"> </w:t>
      </w:r>
      <w:r w:rsidR="00505842">
        <w:rPr>
          <w:sz w:val="24"/>
          <w:szCs w:val="24"/>
          <w:lang w:val="es-AR"/>
        </w:rPr>
        <w:t>Repaso de Conceptos de Geología y Reservorios. Tipos de Yacimientos. Extracción y separación primaria. Características del Gas. Captación compresión y transporte. Licuefacción y almacenamiento. Acondicionamiento para el transporte y consumo.</w:t>
      </w:r>
      <w:r w:rsidR="001267E9">
        <w:rPr>
          <w:sz w:val="24"/>
          <w:szCs w:val="24"/>
          <w:lang w:val="es-AR"/>
        </w:rPr>
        <w:t xml:space="preserve"> </w:t>
      </w:r>
    </w:p>
    <w:p w14:paraId="32ECF6B8" w14:textId="1666499C" w:rsidR="00AB0948" w:rsidRPr="00D44B71" w:rsidRDefault="001267E9" w:rsidP="00CE5DB9">
      <w:pPr>
        <w:tabs>
          <w:tab w:val="left" w:pos="3738"/>
        </w:tabs>
        <w:spacing w:line="276" w:lineRule="auto"/>
        <w:jc w:val="both"/>
        <w:rPr>
          <w:iCs/>
          <w:color w:val="000000"/>
          <w:sz w:val="24"/>
          <w:szCs w:val="24"/>
        </w:rPr>
      </w:pPr>
      <w:r>
        <w:rPr>
          <w:sz w:val="24"/>
          <w:szCs w:val="24"/>
          <w:lang w:val="es-AR"/>
        </w:rPr>
        <w:t>Extracción y separación primaria. Tipos y calidades de petróleo crudo. Almacenaje y transporte. Localización de las refinerías de petróleo existentes. Procesos Petroquímicos.</w:t>
      </w:r>
    </w:p>
    <w:p w14:paraId="47C1CECE" w14:textId="77777777" w:rsidR="003A6E15" w:rsidRDefault="003A6E15" w:rsidP="00AB0948">
      <w:pPr>
        <w:tabs>
          <w:tab w:val="left" w:pos="3518"/>
        </w:tabs>
        <w:spacing w:line="276" w:lineRule="auto"/>
        <w:jc w:val="both"/>
        <w:rPr>
          <w:b/>
          <w:sz w:val="24"/>
          <w:szCs w:val="24"/>
        </w:rPr>
      </w:pPr>
    </w:p>
    <w:p w14:paraId="71278621" w14:textId="77777777" w:rsidR="003A6E15" w:rsidRPr="00AB0948" w:rsidRDefault="003A6E15" w:rsidP="00AB0948">
      <w:pPr>
        <w:tabs>
          <w:tab w:val="left" w:pos="3518"/>
        </w:tabs>
        <w:spacing w:line="276" w:lineRule="auto"/>
        <w:jc w:val="both"/>
        <w:rPr>
          <w:b/>
          <w:sz w:val="24"/>
          <w:szCs w:val="24"/>
        </w:rPr>
      </w:pPr>
      <w:r w:rsidRPr="00AB0948">
        <w:rPr>
          <w:b/>
          <w:sz w:val="24"/>
          <w:szCs w:val="24"/>
        </w:rPr>
        <w:t>Carga horaria semanal:</w:t>
      </w:r>
      <w:r w:rsidR="00A91218" w:rsidRPr="00AB0948">
        <w:rPr>
          <w:b/>
          <w:sz w:val="24"/>
          <w:szCs w:val="24"/>
        </w:rPr>
        <w:t xml:space="preserve"> </w:t>
      </w:r>
      <w:r w:rsidR="00CE55A0">
        <w:rPr>
          <w:sz w:val="24"/>
          <w:szCs w:val="24"/>
        </w:rPr>
        <w:t>6</w:t>
      </w:r>
      <w:r w:rsidR="00AB0948" w:rsidRPr="00AB0948">
        <w:rPr>
          <w:sz w:val="24"/>
          <w:szCs w:val="24"/>
        </w:rPr>
        <w:t xml:space="preserve"> HORAS</w:t>
      </w:r>
      <w:r w:rsidR="00AB0948">
        <w:rPr>
          <w:i/>
          <w:sz w:val="24"/>
          <w:szCs w:val="24"/>
        </w:rPr>
        <w:t xml:space="preserve"> </w:t>
      </w:r>
    </w:p>
    <w:p w14:paraId="1451A344" w14:textId="77777777" w:rsidR="003A6E15" w:rsidRPr="00AB0948" w:rsidRDefault="003A6E15" w:rsidP="00AB0948">
      <w:pPr>
        <w:spacing w:line="276" w:lineRule="auto"/>
        <w:jc w:val="both"/>
        <w:rPr>
          <w:sz w:val="24"/>
          <w:szCs w:val="24"/>
        </w:rPr>
      </w:pPr>
    </w:p>
    <w:p w14:paraId="1AF1242C" w14:textId="77777777" w:rsidR="003A6E15" w:rsidRPr="00AB0948" w:rsidRDefault="003A6E15" w:rsidP="00CE5DB9">
      <w:pPr>
        <w:spacing w:line="276" w:lineRule="auto"/>
        <w:jc w:val="both"/>
        <w:rPr>
          <w:b/>
          <w:sz w:val="24"/>
          <w:szCs w:val="24"/>
        </w:rPr>
      </w:pPr>
      <w:r w:rsidRPr="00AB0948">
        <w:rPr>
          <w:b/>
          <w:sz w:val="24"/>
          <w:szCs w:val="24"/>
        </w:rPr>
        <w:t>Programa analítico:</w:t>
      </w:r>
    </w:p>
    <w:p w14:paraId="300575DD" w14:textId="77777777" w:rsidR="000F3CEB" w:rsidRPr="00AB0948" w:rsidRDefault="000F3CEB" w:rsidP="00CE5DB9">
      <w:pPr>
        <w:spacing w:line="276" w:lineRule="auto"/>
        <w:jc w:val="both"/>
        <w:rPr>
          <w:i/>
          <w:sz w:val="24"/>
          <w:szCs w:val="24"/>
        </w:rPr>
      </w:pPr>
    </w:p>
    <w:p w14:paraId="5C877CDF" w14:textId="103550C6" w:rsidR="00CE55A0" w:rsidRPr="00CE55A0" w:rsidRDefault="00CE55A0" w:rsidP="00CE5DB9">
      <w:pPr>
        <w:numPr>
          <w:ilvl w:val="0"/>
          <w:numId w:val="6"/>
        </w:numPr>
        <w:spacing w:line="276" w:lineRule="auto"/>
        <w:ind w:left="357" w:firstLine="0"/>
        <w:jc w:val="both"/>
        <w:rPr>
          <w:b/>
          <w:sz w:val="24"/>
          <w:lang w:val="es-AR"/>
        </w:rPr>
      </w:pPr>
      <w:r w:rsidRPr="005A1267">
        <w:rPr>
          <w:b/>
          <w:sz w:val="24"/>
          <w:lang w:val="es-AR"/>
        </w:rPr>
        <w:t xml:space="preserve">Unidad 1 </w:t>
      </w:r>
      <w:r w:rsidR="0003527C">
        <w:rPr>
          <w:b/>
          <w:sz w:val="24"/>
          <w:lang w:val="es-AR"/>
        </w:rPr>
        <w:t>–</w:t>
      </w:r>
      <w:r w:rsidRPr="005A1267">
        <w:rPr>
          <w:b/>
          <w:sz w:val="24"/>
          <w:lang w:val="es-AR"/>
        </w:rPr>
        <w:t xml:space="preserve"> </w:t>
      </w:r>
      <w:r w:rsidR="001267E9">
        <w:rPr>
          <w:b/>
          <w:sz w:val="24"/>
          <w:lang w:val="es-AR"/>
        </w:rPr>
        <w:t>Demanda Energética</w:t>
      </w:r>
      <w:r>
        <w:rPr>
          <w:b/>
          <w:sz w:val="24"/>
          <w:lang w:val="es-AR"/>
        </w:rPr>
        <w:t xml:space="preserve">. </w:t>
      </w:r>
      <w:r w:rsidR="001267E9">
        <w:rPr>
          <w:sz w:val="24"/>
          <w:lang w:val="es-AR"/>
        </w:rPr>
        <w:t xml:space="preserve">Variables que impactan sobre la misma. Evolución de la población mundial y del crecimiento económico. Concepto de Sustentabilidad aplicado a la generación energética. Calentamiento global y objetivos de reducción de emisiones de CO2. Matriz Energética. Concepto. Rol de los Hidrocarburos. Matriz energética argentina. </w:t>
      </w:r>
      <w:r w:rsidR="00D30A14">
        <w:rPr>
          <w:sz w:val="24"/>
          <w:lang w:val="es-AR"/>
        </w:rPr>
        <w:t>Evolución. Proyecciones.</w:t>
      </w:r>
    </w:p>
    <w:p w14:paraId="54CE4BD4" w14:textId="77777777" w:rsidR="00CE55A0" w:rsidRPr="005A1267" w:rsidRDefault="00CE55A0" w:rsidP="00CE5DB9">
      <w:pPr>
        <w:spacing w:line="276" w:lineRule="auto"/>
        <w:ind w:left="357"/>
        <w:jc w:val="both"/>
        <w:rPr>
          <w:b/>
          <w:sz w:val="24"/>
          <w:lang w:val="es-AR"/>
        </w:rPr>
      </w:pPr>
    </w:p>
    <w:p w14:paraId="093FF589" w14:textId="0DA095DE" w:rsidR="00CE55A0" w:rsidRPr="00CE55A0" w:rsidRDefault="00855843" w:rsidP="00CE5DB9">
      <w:pPr>
        <w:numPr>
          <w:ilvl w:val="0"/>
          <w:numId w:val="6"/>
        </w:numPr>
        <w:spacing w:line="276" w:lineRule="auto"/>
        <w:ind w:left="357" w:firstLine="0"/>
        <w:jc w:val="both"/>
        <w:rPr>
          <w:b/>
          <w:sz w:val="24"/>
          <w:lang w:val="es-AR"/>
        </w:rPr>
      </w:pPr>
      <w:r>
        <w:rPr>
          <w:b/>
          <w:sz w:val="24"/>
          <w:lang w:val="es-AR"/>
        </w:rPr>
        <w:t xml:space="preserve">Unidad 2 </w:t>
      </w:r>
      <w:r w:rsidR="00D30A14">
        <w:rPr>
          <w:b/>
          <w:sz w:val="24"/>
          <w:lang w:val="es-AR"/>
        </w:rPr>
        <w:t>–</w:t>
      </w:r>
      <w:r w:rsidR="00CE55A0" w:rsidRPr="005A1267">
        <w:rPr>
          <w:b/>
          <w:sz w:val="24"/>
          <w:lang w:val="es-AR"/>
        </w:rPr>
        <w:t xml:space="preserve"> </w:t>
      </w:r>
      <w:r w:rsidR="00D30A14">
        <w:rPr>
          <w:b/>
          <w:sz w:val="24"/>
          <w:lang w:val="es-AR"/>
        </w:rPr>
        <w:t>Geología y Reservorios</w:t>
      </w:r>
      <w:r w:rsidR="00CE55A0">
        <w:rPr>
          <w:b/>
          <w:sz w:val="24"/>
          <w:lang w:val="es-AR"/>
        </w:rPr>
        <w:t xml:space="preserve"> </w:t>
      </w:r>
      <w:r w:rsidR="00D30A14">
        <w:rPr>
          <w:sz w:val="24"/>
          <w:lang w:val="es-AR"/>
        </w:rPr>
        <w:t xml:space="preserve">Características de los principales Reservorios Argentinos. Diagramas P-T de sistemas </w:t>
      </w:r>
      <w:proofErr w:type="spellStart"/>
      <w:r w:rsidR="00D30A14">
        <w:rPr>
          <w:sz w:val="24"/>
          <w:lang w:val="es-AR"/>
        </w:rPr>
        <w:t>multicomponentes</w:t>
      </w:r>
      <w:proofErr w:type="spellEnd"/>
      <w:r w:rsidR="00D30A14">
        <w:rPr>
          <w:sz w:val="24"/>
          <w:lang w:val="es-AR"/>
        </w:rPr>
        <w:t>. Propiedades termodinámicas de los hidrocarburos. Tipos de Yacimientos.</w:t>
      </w:r>
    </w:p>
    <w:p w14:paraId="75BB435C" w14:textId="77777777" w:rsidR="00CE55A0" w:rsidRPr="005A1267" w:rsidRDefault="00CE55A0" w:rsidP="00CE5DB9">
      <w:pPr>
        <w:spacing w:line="276" w:lineRule="auto"/>
        <w:ind w:left="357"/>
        <w:jc w:val="both"/>
        <w:rPr>
          <w:b/>
          <w:sz w:val="24"/>
          <w:lang w:val="es-AR"/>
        </w:rPr>
      </w:pPr>
    </w:p>
    <w:p w14:paraId="2C142246" w14:textId="77231A52" w:rsidR="00CE55A0" w:rsidRPr="00CE55A0" w:rsidRDefault="00CE55A0" w:rsidP="00CE5DB9">
      <w:pPr>
        <w:numPr>
          <w:ilvl w:val="0"/>
          <w:numId w:val="6"/>
        </w:numPr>
        <w:spacing w:line="276" w:lineRule="auto"/>
        <w:ind w:left="357" w:firstLine="0"/>
        <w:jc w:val="both"/>
        <w:rPr>
          <w:b/>
          <w:sz w:val="24"/>
          <w:lang w:val="es-AR"/>
        </w:rPr>
      </w:pPr>
      <w:r w:rsidRPr="005A1267">
        <w:rPr>
          <w:b/>
          <w:sz w:val="24"/>
          <w:lang w:val="es-AR"/>
        </w:rPr>
        <w:t xml:space="preserve">Unidad 3 </w:t>
      </w:r>
      <w:r w:rsidR="00BC19B5">
        <w:rPr>
          <w:b/>
          <w:sz w:val="24"/>
          <w:lang w:val="es-AR"/>
        </w:rPr>
        <w:t>–</w:t>
      </w:r>
      <w:r w:rsidRPr="005A1267">
        <w:rPr>
          <w:b/>
          <w:sz w:val="24"/>
          <w:lang w:val="es-AR"/>
        </w:rPr>
        <w:t xml:space="preserve"> </w:t>
      </w:r>
      <w:r w:rsidR="00D30A14">
        <w:rPr>
          <w:b/>
          <w:sz w:val="24"/>
          <w:lang w:val="es-AR"/>
        </w:rPr>
        <w:t>Instalaciones de Superficie</w:t>
      </w:r>
      <w:r w:rsidRPr="005A1267">
        <w:rPr>
          <w:b/>
          <w:sz w:val="24"/>
          <w:lang w:val="es-AR"/>
        </w:rPr>
        <w:t>.</w:t>
      </w:r>
      <w:r>
        <w:rPr>
          <w:b/>
          <w:sz w:val="24"/>
          <w:lang w:val="es-AR"/>
        </w:rPr>
        <w:t xml:space="preserve"> </w:t>
      </w:r>
      <w:r w:rsidR="00D30A14">
        <w:rPr>
          <w:sz w:val="24"/>
          <w:lang w:val="es-AR"/>
        </w:rPr>
        <w:t>Reglamentación. Tratamiento de Gas, Agua e Hidrocarburos.</w:t>
      </w:r>
      <w:r w:rsidR="00FA6A84">
        <w:rPr>
          <w:sz w:val="24"/>
          <w:lang w:val="es-AR"/>
        </w:rPr>
        <w:t xml:space="preserve"> </w:t>
      </w:r>
    </w:p>
    <w:p w14:paraId="1B73A907" w14:textId="77777777" w:rsidR="00CE55A0" w:rsidRPr="005A1267" w:rsidRDefault="00CE55A0" w:rsidP="00CE5DB9">
      <w:pPr>
        <w:spacing w:line="276" w:lineRule="auto"/>
        <w:ind w:left="357"/>
        <w:jc w:val="both"/>
        <w:rPr>
          <w:b/>
          <w:sz w:val="24"/>
          <w:lang w:val="es-AR"/>
        </w:rPr>
      </w:pPr>
    </w:p>
    <w:p w14:paraId="3F2843F7" w14:textId="7D85B0CD" w:rsidR="00CE55A0" w:rsidRPr="00CE55A0" w:rsidRDefault="00CE55A0" w:rsidP="00CE5DB9">
      <w:pPr>
        <w:numPr>
          <w:ilvl w:val="0"/>
          <w:numId w:val="6"/>
        </w:numPr>
        <w:spacing w:line="276" w:lineRule="auto"/>
        <w:ind w:left="357" w:firstLine="0"/>
        <w:jc w:val="both"/>
        <w:rPr>
          <w:b/>
          <w:sz w:val="24"/>
          <w:lang w:val="es-AR"/>
        </w:rPr>
      </w:pPr>
      <w:r w:rsidRPr="005A1267">
        <w:rPr>
          <w:b/>
          <w:sz w:val="24"/>
          <w:lang w:val="es-AR"/>
        </w:rPr>
        <w:t xml:space="preserve">Unidad 4 </w:t>
      </w:r>
      <w:r w:rsidR="00FA6A84">
        <w:rPr>
          <w:b/>
          <w:sz w:val="24"/>
          <w:lang w:val="es-AR"/>
        </w:rPr>
        <w:t>–</w:t>
      </w:r>
      <w:r>
        <w:rPr>
          <w:b/>
          <w:sz w:val="24"/>
          <w:lang w:val="es-AR"/>
        </w:rPr>
        <w:t xml:space="preserve"> </w:t>
      </w:r>
      <w:r w:rsidR="00D30A14">
        <w:rPr>
          <w:b/>
          <w:sz w:val="24"/>
          <w:lang w:val="es-AR"/>
        </w:rPr>
        <w:t>Industria de la Refinación</w:t>
      </w:r>
      <w:r>
        <w:rPr>
          <w:b/>
          <w:sz w:val="24"/>
          <w:lang w:val="es-AR"/>
        </w:rPr>
        <w:t xml:space="preserve">. </w:t>
      </w:r>
      <w:r w:rsidR="00D30A14">
        <w:rPr>
          <w:sz w:val="24"/>
          <w:lang w:val="es-AR"/>
        </w:rPr>
        <w:t>Características. Capacidad de refinación a nivel mundial y nacional.</w:t>
      </w:r>
      <w:r w:rsidR="00BC7CA6">
        <w:rPr>
          <w:sz w:val="24"/>
          <w:lang w:val="es-AR"/>
        </w:rPr>
        <w:t xml:space="preserve"> Factores que impactan en la localización. Configuración. Decisiones Económicas. Abastecimiento al mercado.</w:t>
      </w:r>
    </w:p>
    <w:p w14:paraId="06C42D15" w14:textId="77777777" w:rsidR="00CE55A0" w:rsidRPr="005A1267" w:rsidRDefault="00CE55A0" w:rsidP="00CE5DB9">
      <w:pPr>
        <w:spacing w:line="276" w:lineRule="auto"/>
        <w:ind w:left="357"/>
        <w:jc w:val="both"/>
        <w:rPr>
          <w:sz w:val="24"/>
          <w:lang w:val="es-AR"/>
        </w:rPr>
      </w:pPr>
    </w:p>
    <w:p w14:paraId="2F0223A5" w14:textId="05AC3781" w:rsidR="00CE55A0" w:rsidRPr="00CE55A0" w:rsidRDefault="00CE55A0" w:rsidP="00CE5DB9">
      <w:pPr>
        <w:numPr>
          <w:ilvl w:val="0"/>
          <w:numId w:val="6"/>
        </w:numPr>
        <w:spacing w:line="276" w:lineRule="auto"/>
        <w:ind w:left="357" w:firstLine="0"/>
        <w:jc w:val="both"/>
        <w:rPr>
          <w:sz w:val="24"/>
          <w:lang w:val="es-AR"/>
        </w:rPr>
      </w:pPr>
      <w:r w:rsidRPr="005A1267">
        <w:rPr>
          <w:b/>
          <w:sz w:val="24"/>
          <w:lang w:val="es-AR"/>
        </w:rPr>
        <w:t xml:space="preserve">Unidad 5 </w:t>
      </w:r>
      <w:r w:rsidR="00213A8D">
        <w:rPr>
          <w:b/>
          <w:sz w:val="24"/>
          <w:lang w:val="es-AR"/>
        </w:rPr>
        <w:t>–</w:t>
      </w:r>
      <w:r w:rsidRPr="005A1267">
        <w:rPr>
          <w:b/>
          <w:sz w:val="24"/>
          <w:lang w:val="es-AR"/>
        </w:rPr>
        <w:t xml:space="preserve"> </w:t>
      </w:r>
      <w:r w:rsidR="00BC7CA6">
        <w:rPr>
          <w:b/>
          <w:sz w:val="24"/>
          <w:lang w:val="es-AR"/>
        </w:rPr>
        <w:t>La Refinería</w:t>
      </w:r>
      <w:r w:rsidRPr="005A1267">
        <w:rPr>
          <w:b/>
          <w:sz w:val="24"/>
          <w:lang w:val="es-AR"/>
        </w:rPr>
        <w:t>.</w:t>
      </w:r>
      <w:r>
        <w:rPr>
          <w:sz w:val="24"/>
          <w:lang w:val="es-AR"/>
        </w:rPr>
        <w:t xml:space="preserve"> </w:t>
      </w:r>
      <w:r w:rsidR="00BC7CA6">
        <w:rPr>
          <w:sz w:val="24"/>
          <w:lang w:val="es-AR"/>
        </w:rPr>
        <w:t xml:space="preserve">Separación física. Descripción y </w:t>
      </w:r>
      <w:proofErr w:type="spellStart"/>
      <w:r w:rsidR="00BC7CA6">
        <w:rPr>
          <w:sz w:val="24"/>
          <w:lang w:val="es-AR"/>
        </w:rPr>
        <w:t>flowsheet</w:t>
      </w:r>
      <w:proofErr w:type="spellEnd"/>
      <w:r w:rsidR="00BC7CA6">
        <w:rPr>
          <w:sz w:val="24"/>
          <w:lang w:val="es-AR"/>
        </w:rPr>
        <w:t xml:space="preserve"> de los procesos. </w:t>
      </w:r>
      <w:proofErr w:type="spellStart"/>
      <w:r w:rsidR="00BC7CA6">
        <w:rPr>
          <w:sz w:val="24"/>
          <w:lang w:val="es-AR"/>
        </w:rPr>
        <w:t>Reforming</w:t>
      </w:r>
      <w:proofErr w:type="spellEnd"/>
      <w:r w:rsidR="00BC7CA6">
        <w:rPr>
          <w:sz w:val="24"/>
          <w:lang w:val="es-AR"/>
        </w:rPr>
        <w:t>. Isomerización.</w:t>
      </w:r>
    </w:p>
    <w:p w14:paraId="001E4072" w14:textId="77777777" w:rsidR="00CE55A0" w:rsidRPr="005A1267" w:rsidRDefault="00CE55A0" w:rsidP="00CE5DB9">
      <w:pPr>
        <w:spacing w:line="276" w:lineRule="auto"/>
        <w:ind w:left="357"/>
        <w:jc w:val="both"/>
        <w:rPr>
          <w:b/>
          <w:sz w:val="24"/>
          <w:lang w:val="es-AR"/>
        </w:rPr>
      </w:pPr>
    </w:p>
    <w:p w14:paraId="239AFE2D" w14:textId="74B91831" w:rsidR="00CE55A0" w:rsidRPr="00F14AF7" w:rsidRDefault="00CE55A0" w:rsidP="00CE5DB9">
      <w:pPr>
        <w:numPr>
          <w:ilvl w:val="0"/>
          <w:numId w:val="6"/>
        </w:numPr>
        <w:spacing w:line="276" w:lineRule="auto"/>
        <w:ind w:left="357" w:firstLine="0"/>
        <w:jc w:val="both"/>
        <w:rPr>
          <w:b/>
          <w:sz w:val="24"/>
          <w:lang w:val="es-AR"/>
        </w:rPr>
      </w:pPr>
      <w:r w:rsidRPr="005A1267">
        <w:rPr>
          <w:b/>
          <w:sz w:val="24"/>
          <w:lang w:val="es-AR"/>
        </w:rPr>
        <w:t xml:space="preserve">Unidad 6 </w:t>
      </w:r>
      <w:r w:rsidR="007D15AE">
        <w:rPr>
          <w:b/>
          <w:sz w:val="24"/>
          <w:lang w:val="es-AR"/>
        </w:rPr>
        <w:t>–</w:t>
      </w:r>
      <w:r w:rsidRPr="005A1267">
        <w:rPr>
          <w:b/>
          <w:sz w:val="24"/>
          <w:lang w:val="es-AR"/>
        </w:rPr>
        <w:t xml:space="preserve"> </w:t>
      </w:r>
      <w:r w:rsidR="00F14AF7">
        <w:rPr>
          <w:b/>
          <w:sz w:val="24"/>
          <w:lang w:val="es-AR"/>
        </w:rPr>
        <w:t>Procesos de Conversión</w:t>
      </w:r>
      <w:r>
        <w:rPr>
          <w:b/>
          <w:sz w:val="24"/>
          <w:lang w:val="es-AR"/>
        </w:rPr>
        <w:t xml:space="preserve">. </w:t>
      </w:r>
      <w:r w:rsidR="00F14AF7">
        <w:rPr>
          <w:sz w:val="24"/>
          <w:lang w:val="es-AR"/>
        </w:rPr>
        <w:t>Reducción de la relación C/H. Conversión térmica suave y profunda. Cracking químico.</w:t>
      </w:r>
    </w:p>
    <w:p w14:paraId="2B981C02" w14:textId="77777777" w:rsidR="00F14AF7" w:rsidRDefault="00F14AF7" w:rsidP="00F14AF7">
      <w:pPr>
        <w:pStyle w:val="ListParagraph"/>
        <w:rPr>
          <w:b/>
          <w:sz w:val="24"/>
          <w:lang w:val="es-AR"/>
        </w:rPr>
      </w:pPr>
    </w:p>
    <w:p w14:paraId="7BE216F8" w14:textId="5B4E5373" w:rsidR="00F14AF7" w:rsidRPr="00F14AF7" w:rsidRDefault="00F14AF7" w:rsidP="00CE5DB9">
      <w:pPr>
        <w:numPr>
          <w:ilvl w:val="0"/>
          <w:numId w:val="6"/>
        </w:numPr>
        <w:spacing w:line="276" w:lineRule="auto"/>
        <w:ind w:left="357" w:firstLine="0"/>
        <w:jc w:val="both"/>
        <w:rPr>
          <w:b/>
          <w:sz w:val="24"/>
          <w:lang w:val="es-AR"/>
        </w:rPr>
      </w:pPr>
      <w:r w:rsidRPr="005A1267">
        <w:rPr>
          <w:b/>
          <w:sz w:val="24"/>
          <w:lang w:val="es-AR"/>
        </w:rPr>
        <w:lastRenderedPageBreak/>
        <w:t xml:space="preserve">Unidad </w:t>
      </w:r>
      <w:r>
        <w:rPr>
          <w:b/>
          <w:sz w:val="24"/>
          <w:lang w:val="es-AR"/>
        </w:rPr>
        <w:t>7</w:t>
      </w:r>
      <w:r w:rsidRPr="005A1267">
        <w:rPr>
          <w:b/>
          <w:sz w:val="24"/>
          <w:lang w:val="es-AR"/>
        </w:rPr>
        <w:t xml:space="preserve"> </w:t>
      </w:r>
      <w:r>
        <w:rPr>
          <w:b/>
          <w:sz w:val="24"/>
          <w:lang w:val="es-AR"/>
        </w:rPr>
        <w:t>–</w:t>
      </w:r>
      <w:r w:rsidRPr="005A1267">
        <w:rPr>
          <w:b/>
          <w:sz w:val="24"/>
          <w:lang w:val="es-AR"/>
        </w:rPr>
        <w:t xml:space="preserve"> </w:t>
      </w:r>
      <w:r>
        <w:rPr>
          <w:b/>
          <w:sz w:val="24"/>
          <w:lang w:val="es-AR"/>
        </w:rPr>
        <w:t xml:space="preserve">Procesos que demandan Hidrógeno. </w:t>
      </w:r>
      <w:proofErr w:type="spellStart"/>
      <w:r>
        <w:rPr>
          <w:sz w:val="24"/>
          <w:lang w:val="es-AR"/>
        </w:rPr>
        <w:t>Hidrocraqueo</w:t>
      </w:r>
      <w:proofErr w:type="spellEnd"/>
      <w:r>
        <w:rPr>
          <w:sz w:val="24"/>
          <w:lang w:val="es-AR"/>
        </w:rPr>
        <w:t xml:space="preserve">. </w:t>
      </w:r>
      <w:proofErr w:type="spellStart"/>
      <w:r>
        <w:rPr>
          <w:sz w:val="24"/>
          <w:lang w:val="es-AR"/>
        </w:rPr>
        <w:t>Hidrotratamiento</w:t>
      </w:r>
      <w:proofErr w:type="spellEnd"/>
      <w:r>
        <w:rPr>
          <w:sz w:val="24"/>
          <w:lang w:val="es-AR"/>
        </w:rPr>
        <w:t xml:space="preserve">. </w:t>
      </w:r>
      <w:proofErr w:type="spellStart"/>
      <w:r>
        <w:rPr>
          <w:sz w:val="24"/>
          <w:lang w:val="es-AR"/>
        </w:rPr>
        <w:t>Steam</w:t>
      </w:r>
      <w:proofErr w:type="spellEnd"/>
      <w:r>
        <w:rPr>
          <w:sz w:val="24"/>
          <w:lang w:val="es-AR"/>
        </w:rPr>
        <w:t xml:space="preserve"> </w:t>
      </w:r>
      <w:proofErr w:type="spellStart"/>
      <w:r>
        <w:rPr>
          <w:sz w:val="24"/>
          <w:lang w:val="es-AR"/>
        </w:rPr>
        <w:t>Reforming</w:t>
      </w:r>
      <w:proofErr w:type="spellEnd"/>
      <w:r>
        <w:rPr>
          <w:sz w:val="24"/>
          <w:lang w:val="es-AR"/>
        </w:rPr>
        <w:t>.</w:t>
      </w:r>
    </w:p>
    <w:p w14:paraId="5D1BA963" w14:textId="77777777" w:rsidR="00F14AF7" w:rsidRDefault="00F14AF7" w:rsidP="00F14AF7">
      <w:pPr>
        <w:pStyle w:val="ListParagraph"/>
        <w:rPr>
          <w:b/>
          <w:sz w:val="24"/>
          <w:lang w:val="es-AR"/>
        </w:rPr>
      </w:pPr>
    </w:p>
    <w:p w14:paraId="66E43D97" w14:textId="10926857" w:rsidR="00F14AF7" w:rsidRPr="00F14AF7" w:rsidRDefault="00F14AF7" w:rsidP="00CE5DB9">
      <w:pPr>
        <w:numPr>
          <w:ilvl w:val="0"/>
          <w:numId w:val="6"/>
        </w:numPr>
        <w:spacing w:line="276" w:lineRule="auto"/>
        <w:ind w:left="357" w:firstLine="0"/>
        <w:jc w:val="both"/>
        <w:rPr>
          <w:b/>
          <w:sz w:val="24"/>
          <w:lang w:val="es-AR"/>
        </w:rPr>
      </w:pPr>
      <w:r w:rsidRPr="005A1267">
        <w:rPr>
          <w:b/>
          <w:sz w:val="24"/>
          <w:lang w:val="es-AR"/>
        </w:rPr>
        <w:t xml:space="preserve">Unidad </w:t>
      </w:r>
      <w:r>
        <w:rPr>
          <w:b/>
          <w:sz w:val="24"/>
          <w:lang w:val="es-AR"/>
        </w:rPr>
        <w:t>8</w:t>
      </w:r>
      <w:r w:rsidRPr="005A1267">
        <w:rPr>
          <w:b/>
          <w:sz w:val="24"/>
          <w:lang w:val="es-AR"/>
        </w:rPr>
        <w:t xml:space="preserve"> </w:t>
      </w:r>
      <w:r>
        <w:rPr>
          <w:b/>
          <w:sz w:val="24"/>
          <w:lang w:val="es-AR"/>
        </w:rPr>
        <w:t>–</w:t>
      </w:r>
      <w:r w:rsidRPr="005A1267">
        <w:rPr>
          <w:b/>
          <w:sz w:val="24"/>
          <w:lang w:val="es-AR"/>
        </w:rPr>
        <w:t xml:space="preserve"> </w:t>
      </w:r>
      <w:r>
        <w:rPr>
          <w:b/>
          <w:sz w:val="24"/>
          <w:lang w:val="es-AR"/>
        </w:rPr>
        <w:t xml:space="preserve">Calidad de Combustibles. </w:t>
      </w:r>
      <w:r>
        <w:rPr>
          <w:sz w:val="24"/>
          <w:lang w:val="es-AR"/>
        </w:rPr>
        <w:t>La carrera por los octanos. Parámetros legales de performance y composición. Octanaje. Alquilación.</w:t>
      </w:r>
    </w:p>
    <w:p w14:paraId="76CBCCF4" w14:textId="77777777" w:rsidR="00F14AF7" w:rsidRDefault="00F14AF7" w:rsidP="00F14AF7">
      <w:pPr>
        <w:pStyle w:val="ListParagraph"/>
        <w:rPr>
          <w:b/>
          <w:sz w:val="24"/>
          <w:lang w:val="es-AR"/>
        </w:rPr>
      </w:pPr>
    </w:p>
    <w:p w14:paraId="5BB98262" w14:textId="30B52138" w:rsidR="00F14AF7" w:rsidRPr="00A47B87" w:rsidRDefault="00F14AF7" w:rsidP="00CE5DB9">
      <w:pPr>
        <w:numPr>
          <w:ilvl w:val="0"/>
          <w:numId w:val="6"/>
        </w:numPr>
        <w:spacing w:line="276" w:lineRule="auto"/>
        <w:ind w:left="357" w:firstLine="0"/>
        <w:jc w:val="both"/>
        <w:rPr>
          <w:b/>
          <w:sz w:val="24"/>
          <w:lang w:val="es-AR"/>
        </w:rPr>
      </w:pPr>
      <w:r w:rsidRPr="005A1267">
        <w:rPr>
          <w:b/>
          <w:sz w:val="24"/>
          <w:lang w:val="es-AR"/>
        </w:rPr>
        <w:t xml:space="preserve">Unidad </w:t>
      </w:r>
      <w:r>
        <w:rPr>
          <w:b/>
          <w:sz w:val="24"/>
          <w:lang w:val="es-AR"/>
        </w:rPr>
        <w:t>9</w:t>
      </w:r>
      <w:r w:rsidRPr="005A1267">
        <w:rPr>
          <w:b/>
          <w:sz w:val="24"/>
          <w:lang w:val="es-AR"/>
        </w:rPr>
        <w:t xml:space="preserve"> </w:t>
      </w:r>
      <w:r>
        <w:rPr>
          <w:b/>
          <w:sz w:val="24"/>
          <w:lang w:val="es-AR"/>
        </w:rPr>
        <w:t>–</w:t>
      </w:r>
      <w:r w:rsidRPr="005A1267">
        <w:rPr>
          <w:b/>
          <w:sz w:val="24"/>
          <w:lang w:val="es-AR"/>
        </w:rPr>
        <w:t xml:space="preserve"> </w:t>
      </w:r>
      <w:proofErr w:type="spellStart"/>
      <w:r w:rsidR="00A47B87">
        <w:rPr>
          <w:b/>
          <w:sz w:val="24"/>
          <w:lang w:val="es-AR"/>
        </w:rPr>
        <w:t>Blending</w:t>
      </w:r>
      <w:proofErr w:type="spellEnd"/>
      <w:r w:rsidR="00A47B87">
        <w:rPr>
          <w:b/>
          <w:sz w:val="24"/>
          <w:lang w:val="es-AR"/>
        </w:rPr>
        <w:t xml:space="preserve"> de productos</w:t>
      </w:r>
      <w:r>
        <w:rPr>
          <w:b/>
          <w:sz w:val="24"/>
          <w:lang w:val="es-AR"/>
        </w:rPr>
        <w:t xml:space="preserve">. </w:t>
      </w:r>
      <w:proofErr w:type="spellStart"/>
      <w:r w:rsidR="00A47B87">
        <w:rPr>
          <w:sz w:val="24"/>
          <w:lang w:val="es-AR"/>
        </w:rPr>
        <w:t>Blending</w:t>
      </w:r>
      <w:proofErr w:type="spellEnd"/>
      <w:r w:rsidR="00A47B87">
        <w:rPr>
          <w:sz w:val="24"/>
          <w:lang w:val="es-AR"/>
        </w:rPr>
        <w:t xml:space="preserve"> de naftas y gas </w:t>
      </w:r>
      <w:proofErr w:type="spellStart"/>
      <w:r w:rsidR="00A47B87">
        <w:rPr>
          <w:sz w:val="24"/>
          <w:lang w:val="es-AR"/>
        </w:rPr>
        <w:t>oil</w:t>
      </w:r>
      <w:proofErr w:type="spellEnd"/>
      <w:r w:rsidR="00A47B87">
        <w:rPr>
          <w:sz w:val="24"/>
          <w:lang w:val="es-AR"/>
        </w:rPr>
        <w:t>. Recuperación de azufre. Normas y especificaciones internacionales y nacionales.</w:t>
      </w:r>
    </w:p>
    <w:p w14:paraId="2EBBB572" w14:textId="77777777" w:rsidR="00A47B87" w:rsidRDefault="00A47B87" w:rsidP="00A47B87">
      <w:pPr>
        <w:pStyle w:val="ListParagraph"/>
        <w:rPr>
          <w:b/>
          <w:sz w:val="24"/>
          <w:lang w:val="es-AR"/>
        </w:rPr>
      </w:pPr>
    </w:p>
    <w:p w14:paraId="722CB1F9" w14:textId="7E78F9E5" w:rsidR="00A47B87" w:rsidRPr="00A47B87" w:rsidRDefault="00A47B87" w:rsidP="00A47B87">
      <w:pPr>
        <w:numPr>
          <w:ilvl w:val="0"/>
          <w:numId w:val="6"/>
        </w:numPr>
        <w:spacing w:line="276" w:lineRule="auto"/>
        <w:ind w:left="357" w:firstLine="0"/>
        <w:jc w:val="both"/>
        <w:rPr>
          <w:b/>
          <w:sz w:val="24"/>
          <w:lang w:val="es-AR"/>
        </w:rPr>
      </w:pPr>
      <w:r w:rsidRPr="005A1267">
        <w:rPr>
          <w:b/>
          <w:sz w:val="24"/>
          <w:lang w:val="es-AR"/>
        </w:rPr>
        <w:t xml:space="preserve">Unidad </w:t>
      </w:r>
      <w:r>
        <w:rPr>
          <w:b/>
          <w:sz w:val="24"/>
          <w:lang w:val="es-AR"/>
        </w:rPr>
        <w:t>10</w:t>
      </w:r>
      <w:r w:rsidRPr="005A1267">
        <w:rPr>
          <w:b/>
          <w:sz w:val="24"/>
          <w:lang w:val="es-AR"/>
        </w:rPr>
        <w:t xml:space="preserve"> </w:t>
      </w:r>
      <w:r>
        <w:rPr>
          <w:b/>
          <w:sz w:val="24"/>
          <w:lang w:val="es-AR"/>
        </w:rPr>
        <w:t>–</w:t>
      </w:r>
      <w:r w:rsidRPr="005A1267">
        <w:rPr>
          <w:b/>
          <w:sz w:val="24"/>
          <w:lang w:val="es-AR"/>
        </w:rPr>
        <w:t xml:space="preserve"> </w:t>
      </w:r>
      <w:r>
        <w:rPr>
          <w:b/>
          <w:sz w:val="24"/>
          <w:lang w:val="es-AR"/>
        </w:rPr>
        <w:t xml:space="preserve">Bases lubricantes. </w:t>
      </w:r>
      <w:r>
        <w:rPr>
          <w:sz w:val="24"/>
          <w:lang w:val="es-AR"/>
        </w:rPr>
        <w:t>Definiciones. Comportamiento viscosímetro con la temperatura. Clasificaciones de las bases. Procesos.</w:t>
      </w:r>
    </w:p>
    <w:p w14:paraId="654E0092" w14:textId="77777777" w:rsidR="00A47B87" w:rsidRDefault="00A47B87" w:rsidP="00A47B87">
      <w:pPr>
        <w:pStyle w:val="ListParagraph"/>
        <w:rPr>
          <w:b/>
          <w:sz w:val="24"/>
          <w:lang w:val="es-AR"/>
        </w:rPr>
      </w:pPr>
    </w:p>
    <w:p w14:paraId="7C78D746" w14:textId="0413D271" w:rsidR="00A47B87" w:rsidRPr="00A47B87" w:rsidRDefault="00A47B87" w:rsidP="00A47B87">
      <w:pPr>
        <w:numPr>
          <w:ilvl w:val="0"/>
          <w:numId w:val="6"/>
        </w:numPr>
        <w:spacing w:line="276" w:lineRule="auto"/>
        <w:ind w:left="357" w:firstLine="0"/>
        <w:jc w:val="both"/>
        <w:rPr>
          <w:b/>
          <w:sz w:val="24"/>
          <w:lang w:val="es-AR"/>
        </w:rPr>
      </w:pPr>
      <w:r w:rsidRPr="005A1267">
        <w:rPr>
          <w:b/>
          <w:sz w:val="24"/>
          <w:lang w:val="es-AR"/>
        </w:rPr>
        <w:t xml:space="preserve">Unidad </w:t>
      </w:r>
      <w:r>
        <w:rPr>
          <w:b/>
          <w:sz w:val="24"/>
          <w:lang w:val="es-AR"/>
        </w:rPr>
        <w:t>11</w:t>
      </w:r>
      <w:r w:rsidRPr="005A1267">
        <w:rPr>
          <w:b/>
          <w:sz w:val="24"/>
          <w:lang w:val="es-AR"/>
        </w:rPr>
        <w:t xml:space="preserve"> </w:t>
      </w:r>
      <w:r>
        <w:rPr>
          <w:b/>
          <w:sz w:val="24"/>
          <w:lang w:val="es-AR"/>
        </w:rPr>
        <w:t>–</w:t>
      </w:r>
      <w:r w:rsidRPr="005A1267">
        <w:rPr>
          <w:b/>
          <w:sz w:val="24"/>
          <w:lang w:val="es-AR"/>
        </w:rPr>
        <w:t xml:space="preserve"> </w:t>
      </w:r>
      <w:r>
        <w:rPr>
          <w:b/>
          <w:sz w:val="24"/>
          <w:lang w:val="es-AR"/>
        </w:rPr>
        <w:t xml:space="preserve">Sistemas de </w:t>
      </w:r>
      <w:r w:rsidR="00BA214F">
        <w:rPr>
          <w:b/>
          <w:sz w:val="24"/>
          <w:lang w:val="es-AR"/>
        </w:rPr>
        <w:t>Energía</w:t>
      </w:r>
      <w:r>
        <w:rPr>
          <w:b/>
          <w:sz w:val="24"/>
          <w:lang w:val="es-AR"/>
        </w:rPr>
        <w:t xml:space="preserve">. </w:t>
      </w:r>
      <w:r>
        <w:rPr>
          <w:sz w:val="24"/>
          <w:lang w:val="es-AR"/>
        </w:rPr>
        <w:t>Gestión de la energía a través de minimizar el impacto ambiental y de la optimización de le eficiencia energética.</w:t>
      </w:r>
    </w:p>
    <w:p w14:paraId="5E1761A4" w14:textId="77777777" w:rsidR="00A47B87" w:rsidRDefault="00A47B87" w:rsidP="00A47B87">
      <w:pPr>
        <w:pStyle w:val="ListParagraph"/>
        <w:rPr>
          <w:b/>
          <w:sz w:val="24"/>
          <w:lang w:val="es-AR"/>
        </w:rPr>
      </w:pPr>
    </w:p>
    <w:p w14:paraId="4209B3DC" w14:textId="09685A48" w:rsidR="00A47B87" w:rsidRPr="00CE55A0" w:rsidRDefault="00A47B87" w:rsidP="00A47B87">
      <w:pPr>
        <w:numPr>
          <w:ilvl w:val="0"/>
          <w:numId w:val="6"/>
        </w:numPr>
        <w:spacing w:line="276" w:lineRule="auto"/>
        <w:ind w:left="357" w:firstLine="0"/>
        <w:jc w:val="both"/>
        <w:rPr>
          <w:b/>
          <w:sz w:val="24"/>
          <w:lang w:val="es-AR"/>
        </w:rPr>
      </w:pPr>
      <w:r w:rsidRPr="005A1267">
        <w:rPr>
          <w:b/>
          <w:sz w:val="24"/>
          <w:lang w:val="es-AR"/>
        </w:rPr>
        <w:t xml:space="preserve">Unidad </w:t>
      </w:r>
      <w:r>
        <w:rPr>
          <w:b/>
          <w:sz w:val="24"/>
          <w:lang w:val="es-AR"/>
        </w:rPr>
        <w:t>12</w:t>
      </w:r>
      <w:r w:rsidRPr="005A1267">
        <w:rPr>
          <w:b/>
          <w:sz w:val="24"/>
          <w:lang w:val="es-AR"/>
        </w:rPr>
        <w:t xml:space="preserve"> </w:t>
      </w:r>
      <w:r>
        <w:rPr>
          <w:b/>
          <w:sz w:val="24"/>
          <w:lang w:val="es-AR"/>
        </w:rPr>
        <w:t>–</w:t>
      </w:r>
      <w:r w:rsidRPr="005A1267">
        <w:rPr>
          <w:b/>
          <w:sz w:val="24"/>
          <w:lang w:val="es-AR"/>
        </w:rPr>
        <w:t xml:space="preserve"> </w:t>
      </w:r>
      <w:r>
        <w:rPr>
          <w:b/>
          <w:sz w:val="24"/>
          <w:lang w:val="es-AR"/>
        </w:rPr>
        <w:t xml:space="preserve">Gas Natural. </w:t>
      </w:r>
      <w:r>
        <w:rPr>
          <w:sz w:val="24"/>
          <w:lang w:val="es-AR"/>
        </w:rPr>
        <w:t>Mercado. Cadena de valor. Comercialización del gas. El gas natural como materia prima.</w:t>
      </w:r>
    </w:p>
    <w:p w14:paraId="23AE5746" w14:textId="77777777" w:rsidR="00857F3F" w:rsidRDefault="00857F3F" w:rsidP="00CE5DB9">
      <w:pPr>
        <w:spacing w:line="276" w:lineRule="auto"/>
        <w:ind w:left="720"/>
        <w:jc w:val="both"/>
        <w:rPr>
          <w:b/>
          <w:sz w:val="24"/>
          <w:szCs w:val="24"/>
        </w:rPr>
      </w:pPr>
    </w:p>
    <w:p w14:paraId="7256F124" w14:textId="77777777" w:rsidR="007D15AE" w:rsidRDefault="007D15AE" w:rsidP="00CE5DB9">
      <w:pPr>
        <w:spacing w:line="276" w:lineRule="auto"/>
        <w:ind w:left="720"/>
        <w:jc w:val="both"/>
        <w:rPr>
          <w:b/>
          <w:sz w:val="24"/>
          <w:szCs w:val="24"/>
        </w:rPr>
      </w:pPr>
    </w:p>
    <w:p w14:paraId="0C6DF4AE" w14:textId="77777777" w:rsidR="00CE55A0" w:rsidRDefault="00CE55A0" w:rsidP="00CE5DB9">
      <w:pPr>
        <w:spacing w:line="276" w:lineRule="auto"/>
        <w:ind w:left="357" w:hanging="357"/>
        <w:jc w:val="both"/>
        <w:rPr>
          <w:b/>
          <w:bCs/>
          <w:sz w:val="24"/>
          <w:szCs w:val="24"/>
          <w:lang w:val="es-AR"/>
        </w:rPr>
      </w:pPr>
      <w:r w:rsidRPr="00CE55A0">
        <w:rPr>
          <w:b/>
          <w:bCs/>
          <w:sz w:val="24"/>
          <w:szCs w:val="24"/>
          <w:lang w:val="es-AR"/>
        </w:rPr>
        <w:t xml:space="preserve">Bibliografía de consulta: </w:t>
      </w:r>
    </w:p>
    <w:p w14:paraId="715081C3" w14:textId="77777777" w:rsidR="00CE5DB9" w:rsidRPr="00CE55A0" w:rsidRDefault="00CE5DB9" w:rsidP="00CE5DB9">
      <w:pPr>
        <w:spacing w:line="276" w:lineRule="auto"/>
        <w:ind w:left="357" w:hanging="357"/>
        <w:jc w:val="both"/>
        <w:rPr>
          <w:b/>
          <w:bCs/>
          <w:sz w:val="24"/>
          <w:szCs w:val="24"/>
          <w:lang w:val="es-AR"/>
        </w:rPr>
      </w:pPr>
    </w:p>
    <w:p w14:paraId="132D9074" w14:textId="31B3232D" w:rsidR="00A47B87" w:rsidRPr="00A47B87" w:rsidRDefault="00A47B87" w:rsidP="00F85716">
      <w:pPr>
        <w:pStyle w:val="ListParagraph"/>
        <w:numPr>
          <w:ilvl w:val="0"/>
          <w:numId w:val="26"/>
        </w:numPr>
        <w:spacing w:line="276" w:lineRule="auto"/>
        <w:jc w:val="both"/>
        <w:rPr>
          <w:bCs/>
          <w:sz w:val="24"/>
          <w:szCs w:val="24"/>
          <w:lang w:val="en-US"/>
        </w:rPr>
      </w:pPr>
      <w:r w:rsidRPr="00A47B87">
        <w:rPr>
          <w:bCs/>
          <w:sz w:val="24"/>
          <w:szCs w:val="24"/>
          <w:lang w:val="en-US"/>
        </w:rPr>
        <w:t>Berger, Bill D., Anderson, Kenneth E.; Modern Petroleum, A Basic Primer of the Industry; Oil</w:t>
      </w:r>
      <w:r>
        <w:rPr>
          <w:bCs/>
          <w:sz w:val="24"/>
          <w:szCs w:val="24"/>
          <w:lang w:val="en-US"/>
        </w:rPr>
        <w:t xml:space="preserve"> </w:t>
      </w:r>
      <w:r w:rsidRPr="00A47B87">
        <w:rPr>
          <w:bCs/>
          <w:sz w:val="24"/>
          <w:szCs w:val="24"/>
          <w:lang w:val="en-US"/>
        </w:rPr>
        <w:t>&amp; Gas Journal Books; 1978</w:t>
      </w:r>
    </w:p>
    <w:p w14:paraId="0ED8C97A" w14:textId="3E702B01" w:rsidR="00A47B87" w:rsidRPr="00A47B87" w:rsidRDefault="00A47B87" w:rsidP="004D4F2E">
      <w:pPr>
        <w:pStyle w:val="ListParagraph"/>
        <w:numPr>
          <w:ilvl w:val="0"/>
          <w:numId w:val="26"/>
        </w:numPr>
        <w:spacing w:line="276" w:lineRule="auto"/>
        <w:jc w:val="both"/>
        <w:rPr>
          <w:bCs/>
          <w:sz w:val="24"/>
          <w:szCs w:val="24"/>
          <w:lang w:val="en-US"/>
        </w:rPr>
      </w:pPr>
      <w:r w:rsidRPr="00A47B87">
        <w:rPr>
          <w:bCs/>
          <w:sz w:val="24"/>
          <w:szCs w:val="24"/>
          <w:lang w:val="en-US"/>
        </w:rPr>
        <w:t xml:space="preserve">Gary, James H., </w:t>
      </w:r>
      <w:proofErr w:type="spellStart"/>
      <w:r w:rsidRPr="00A47B87">
        <w:rPr>
          <w:bCs/>
          <w:sz w:val="24"/>
          <w:szCs w:val="24"/>
          <w:lang w:val="en-US"/>
        </w:rPr>
        <w:t>Handwerk</w:t>
      </w:r>
      <w:proofErr w:type="spellEnd"/>
      <w:r w:rsidRPr="00A47B87">
        <w:rPr>
          <w:bCs/>
          <w:sz w:val="24"/>
          <w:szCs w:val="24"/>
          <w:lang w:val="en-US"/>
        </w:rPr>
        <w:t>, Glenn E., and Kaiser, Mark J.; Petroleum Refining Technology and</w:t>
      </w:r>
      <w:r>
        <w:rPr>
          <w:bCs/>
          <w:sz w:val="24"/>
          <w:szCs w:val="24"/>
          <w:lang w:val="en-US"/>
        </w:rPr>
        <w:t xml:space="preserve"> </w:t>
      </w:r>
      <w:r w:rsidRPr="00A47B87">
        <w:rPr>
          <w:bCs/>
          <w:sz w:val="24"/>
          <w:szCs w:val="24"/>
          <w:lang w:val="en-US"/>
        </w:rPr>
        <w:t>Economics; Fifth Edition; CRC Press; 2007</w:t>
      </w:r>
    </w:p>
    <w:p w14:paraId="3D37A207" w14:textId="3E0D55A9" w:rsidR="00A47B87" w:rsidRPr="00A47B87" w:rsidRDefault="00A47B87" w:rsidP="007A5A2D">
      <w:pPr>
        <w:pStyle w:val="ListParagraph"/>
        <w:numPr>
          <w:ilvl w:val="0"/>
          <w:numId w:val="26"/>
        </w:numPr>
        <w:spacing w:line="276" w:lineRule="auto"/>
        <w:jc w:val="both"/>
        <w:rPr>
          <w:bCs/>
          <w:sz w:val="24"/>
          <w:szCs w:val="24"/>
          <w:lang w:val="en-US"/>
        </w:rPr>
      </w:pPr>
      <w:proofErr w:type="spellStart"/>
      <w:r w:rsidRPr="00A47B87">
        <w:rPr>
          <w:bCs/>
          <w:sz w:val="24"/>
          <w:szCs w:val="24"/>
          <w:lang w:val="en-US"/>
        </w:rPr>
        <w:t>Leffler</w:t>
      </w:r>
      <w:proofErr w:type="spellEnd"/>
      <w:r w:rsidRPr="00A47B87">
        <w:rPr>
          <w:bCs/>
          <w:sz w:val="24"/>
          <w:szCs w:val="24"/>
          <w:lang w:val="en-US"/>
        </w:rPr>
        <w:t xml:space="preserve">, William L.; Petroleum Refining in Nontechnical Language; Third Edition; </w:t>
      </w:r>
      <w:proofErr w:type="spellStart"/>
      <w:r w:rsidRPr="00A47B87">
        <w:rPr>
          <w:bCs/>
          <w:sz w:val="24"/>
          <w:szCs w:val="24"/>
          <w:lang w:val="en-US"/>
        </w:rPr>
        <w:t>PennWell</w:t>
      </w:r>
      <w:proofErr w:type="spellEnd"/>
      <w:r>
        <w:rPr>
          <w:bCs/>
          <w:sz w:val="24"/>
          <w:szCs w:val="24"/>
          <w:lang w:val="en-US"/>
        </w:rPr>
        <w:t xml:space="preserve"> </w:t>
      </w:r>
      <w:r w:rsidRPr="00A47B87">
        <w:rPr>
          <w:bCs/>
          <w:sz w:val="24"/>
          <w:szCs w:val="24"/>
          <w:lang w:val="en-US"/>
        </w:rPr>
        <w:t>Corp.; 2000</w:t>
      </w:r>
    </w:p>
    <w:p w14:paraId="1A4FBE83" w14:textId="37F51BDE" w:rsidR="00A47B87" w:rsidRPr="00A47B87" w:rsidRDefault="00A47B87" w:rsidP="00BA214F">
      <w:pPr>
        <w:pStyle w:val="ListParagraph"/>
        <w:numPr>
          <w:ilvl w:val="0"/>
          <w:numId w:val="26"/>
        </w:numPr>
        <w:spacing w:line="276" w:lineRule="auto"/>
        <w:jc w:val="both"/>
        <w:rPr>
          <w:bCs/>
          <w:sz w:val="24"/>
          <w:szCs w:val="24"/>
          <w:lang w:val="en-US"/>
        </w:rPr>
      </w:pPr>
      <w:r w:rsidRPr="00A47B87">
        <w:rPr>
          <w:bCs/>
          <w:sz w:val="24"/>
          <w:szCs w:val="24"/>
          <w:lang w:val="en-US"/>
        </w:rPr>
        <w:t xml:space="preserve">Little, Donald M.; Catalytic Reforming; </w:t>
      </w:r>
      <w:proofErr w:type="spellStart"/>
      <w:r w:rsidRPr="00A47B87">
        <w:rPr>
          <w:bCs/>
          <w:sz w:val="24"/>
          <w:szCs w:val="24"/>
          <w:lang w:val="en-US"/>
        </w:rPr>
        <w:t>PennWell</w:t>
      </w:r>
      <w:proofErr w:type="spellEnd"/>
      <w:r w:rsidRPr="00A47B87">
        <w:rPr>
          <w:bCs/>
          <w:sz w:val="24"/>
          <w:szCs w:val="24"/>
          <w:lang w:val="en-US"/>
        </w:rPr>
        <w:t xml:space="preserve"> Publishing Company; 1985</w:t>
      </w:r>
    </w:p>
    <w:p w14:paraId="004C6483" w14:textId="3FEF873C" w:rsidR="00A47B87" w:rsidRPr="00A47B87" w:rsidRDefault="00A47B87" w:rsidP="00BA214F">
      <w:pPr>
        <w:pStyle w:val="ListParagraph"/>
        <w:numPr>
          <w:ilvl w:val="0"/>
          <w:numId w:val="26"/>
        </w:numPr>
        <w:spacing w:line="276" w:lineRule="auto"/>
        <w:jc w:val="both"/>
        <w:rPr>
          <w:bCs/>
          <w:sz w:val="24"/>
          <w:szCs w:val="24"/>
          <w:lang w:val="en-US"/>
        </w:rPr>
      </w:pPr>
      <w:r w:rsidRPr="00A47B87">
        <w:rPr>
          <w:bCs/>
          <w:sz w:val="24"/>
          <w:szCs w:val="24"/>
          <w:lang w:val="en-US"/>
        </w:rPr>
        <w:t xml:space="preserve">Maples, Robert E.; Petroleum Refinery Process Economics; 2nd Edition; </w:t>
      </w:r>
      <w:proofErr w:type="spellStart"/>
      <w:r w:rsidRPr="00A47B87">
        <w:rPr>
          <w:bCs/>
          <w:sz w:val="24"/>
          <w:szCs w:val="24"/>
          <w:lang w:val="en-US"/>
        </w:rPr>
        <w:t>PennWell</w:t>
      </w:r>
      <w:proofErr w:type="spellEnd"/>
      <w:r w:rsidRPr="00A47B87">
        <w:rPr>
          <w:bCs/>
          <w:sz w:val="24"/>
          <w:szCs w:val="24"/>
          <w:lang w:val="en-US"/>
        </w:rPr>
        <w:t xml:space="preserve"> Corp.; 2000</w:t>
      </w:r>
    </w:p>
    <w:p w14:paraId="7E5AB871" w14:textId="3B59A3E4" w:rsidR="00A47B87" w:rsidRPr="00A47B87" w:rsidRDefault="00A47B87" w:rsidP="00BA214F">
      <w:pPr>
        <w:pStyle w:val="ListParagraph"/>
        <w:numPr>
          <w:ilvl w:val="0"/>
          <w:numId w:val="26"/>
        </w:numPr>
        <w:spacing w:line="276" w:lineRule="auto"/>
        <w:jc w:val="both"/>
        <w:rPr>
          <w:bCs/>
          <w:sz w:val="24"/>
          <w:szCs w:val="24"/>
          <w:lang w:val="en-US"/>
        </w:rPr>
      </w:pPr>
      <w:r w:rsidRPr="00A47B87">
        <w:rPr>
          <w:bCs/>
          <w:sz w:val="24"/>
          <w:szCs w:val="24"/>
          <w:lang w:val="en-US"/>
        </w:rPr>
        <w:t>Meyers, Robert A., Editor-in-Chief; Handbook of Petroleum Refining Processes; Second</w:t>
      </w:r>
      <w:r w:rsidR="00BA214F">
        <w:rPr>
          <w:bCs/>
          <w:sz w:val="24"/>
          <w:szCs w:val="24"/>
          <w:lang w:val="en-US"/>
        </w:rPr>
        <w:t xml:space="preserve"> </w:t>
      </w:r>
      <w:r w:rsidRPr="00A47B87">
        <w:rPr>
          <w:bCs/>
          <w:sz w:val="24"/>
          <w:szCs w:val="24"/>
          <w:lang w:val="en-US"/>
        </w:rPr>
        <w:t>Edition; McGraw-Hill; 1997</w:t>
      </w:r>
    </w:p>
    <w:p w14:paraId="5F3FAE5D" w14:textId="10C3E679" w:rsidR="00A47B87" w:rsidRPr="00A47B87" w:rsidRDefault="00A47B87" w:rsidP="00BA214F">
      <w:pPr>
        <w:pStyle w:val="ListParagraph"/>
        <w:numPr>
          <w:ilvl w:val="0"/>
          <w:numId w:val="26"/>
        </w:numPr>
        <w:spacing w:line="276" w:lineRule="auto"/>
        <w:jc w:val="both"/>
        <w:rPr>
          <w:bCs/>
          <w:sz w:val="24"/>
          <w:szCs w:val="24"/>
          <w:lang w:val="en-US"/>
        </w:rPr>
      </w:pPr>
      <w:r w:rsidRPr="00A47B87">
        <w:rPr>
          <w:bCs/>
          <w:sz w:val="24"/>
          <w:szCs w:val="24"/>
          <w:lang w:val="en-US"/>
        </w:rPr>
        <w:t>Meyers, Robert A., Editor-in-Chief; Handbook of Petroleum Refining Processes; Third Edition;</w:t>
      </w:r>
      <w:r w:rsidR="00BA214F">
        <w:rPr>
          <w:bCs/>
          <w:sz w:val="24"/>
          <w:szCs w:val="24"/>
          <w:lang w:val="en-US"/>
        </w:rPr>
        <w:t xml:space="preserve"> </w:t>
      </w:r>
      <w:r w:rsidRPr="00A47B87">
        <w:rPr>
          <w:bCs/>
          <w:sz w:val="24"/>
          <w:szCs w:val="24"/>
          <w:lang w:val="en-US"/>
        </w:rPr>
        <w:t>McGraw-Hill; 2003</w:t>
      </w:r>
    </w:p>
    <w:p w14:paraId="0F95477C" w14:textId="3AC67294" w:rsidR="00A47B87" w:rsidRPr="00A47B87" w:rsidRDefault="00A47B87" w:rsidP="00BA214F">
      <w:pPr>
        <w:pStyle w:val="ListParagraph"/>
        <w:numPr>
          <w:ilvl w:val="0"/>
          <w:numId w:val="26"/>
        </w:numPr>
        <w:spacing w:line="276" w:lineRule="auto"/>
        <w:jc w:val="both"/>
        <w:rPr>
          <w:bCs/>
          <w:sz w:val="24"/>
          <w:szCs w:val="24"/>
          <w:lang w:val="en-US"/>
        </w:rPr>
      </w:pPr>
      <w:r w:rsidRPr="00A47B87">
        <w:rPr>
          <w:bCs/>
          <w:sz w:val="24"/>
          <w:szCs w:val="24"/>
          <w:lang w:val="en-US"/>
        </w:rPr>
        <w:t>Oil Price Information Service (OPIS); OPIS Energy Glossary;</w:t>
      </w:r>
      <w:r w:rsidR="00BA214F">
        <w:rPr>
          <w:bCs/>
          <w:sz w:val="24"/>
          <w:szCs w:val="24"/>
          <w:lang w:val="en-US"/>
        </w:rPr>
        <w:t xml:space="preserve"> </w:t>
      </w:r>
      <w:r w:rsidRPr="00A47B87">
        <w:rPr>
          <w:bCs/>
          <w:sz w:val="24"/>
          <w:szCs w:val="24"/>
          <w:lang w:val="en-US"/>
        </w:rPr>
        <w:t>http://www.opisnet.com/market/glossary.asp#S</w:t>
      </w:r>
    </w:p>
    <w:p w14:paraId="6CE42042" w14:textId="733AAC41" w:rsidR="00A47B87" w:rsidRPr="00A47B87" w:rsidRDefault="00A47B87" w:rsidP="00BA214F">
      <w:pPr>
        <w:pStyle w:val="ListParagraph"/>
        <w:numPr>
          <w:ilvl w:val="0"/>
          <w:numId w:val="26"/>
        </w:numPr>
        <w:spacing w:line="276" w:lineRule="auto"/>
        <w:jc w:val="both"/>
        <w:rPr>
          <w:bCs/>
          <w:sz w:val="24"/>
          <w:szCs w:val="24"/>
          <w:lang w:val="en-US"/>
        </w:rPr>
      </w:pPr>
      <w:proofErr w:type="spellStart"/>
      <w:r w:rsidRPr="00A47B87">
        <w:rPr>
          <w:bCs/>
          <w:sz w:val="24"/>
          <w:szCs w:val="24"/>
          <w:lang w:val="en-US"/>
        </w:rPr>
        <w:t>Parkash</w:t>
      </w:r>
      <w:proofErr w:type="spellEnd"/>
      <w:r w:rsidRPr="00A47B87">
        <w:rPr>
          <w:bCs/>
          <w:sz w:val="24"/>
          <w:szCs w:val="24"/>
          <w:lang w:val="en-US"/>
        </w:rPr>
        <w:t xml:space="preserve">, </w:t>
      </w:r>
      <w:proofErr w:type="spellStart"/>
      <w:r w:rsidRPr="00A47B87">
        <w:rPr>
          <w:bCs/>
          <w:sz w:val="24"/>
          <w:szCs w:val="24"/>
          <w:lang w:val="en-US"/>
        </w:rPr>
        <w:t>Surinder</w:t>
      </w:r>
      <w:proofErr w:type="spellEnd"/>
      <w:r w:rsidRPr="00A47B87">
        <w:rPr>
          <w:bCs/>
          <w:sz w:val="24"/>
          <w:szCs w:val="24"/>
          <w:lang w:val="en-US"/>
        </w:rPr>
        <w:t>; Refining Processes Handbook; Gulf Professional Publishing; 2003</w:t>
      </w:r>
    </w:p>
    <w:p w14:paraId="210E2080" w14:textId="4F320880" w:rsidR="00A47B87" w:rsidRPr="00A47B87" w:rsidRDefault="00A47B87" w:rsidP="00BA214F">
      <w:pPr>
        <w:pStyle w:val="ListParagraph"/>
        <w:numPr>
          <w:ilvl w:val="0"/>
          <w:numId w:val="26"/>
        </w:numPr>
        <w:spacing w:line="276" w:lineRule="auto"/>
        <w:jc w:val="both"/>
        <w:rPr>
          <w:bCs/>
          <w:sz w:val="24"/>
          <w:szCs w:val="24"/>
          <w:lang w:val="en-US"/>
        </w:rPr>
      </w:pPr>
      <w:r w:rsidRPr="00A47B87">
        <w:rPr>
          <w:bCs/>
          <w:sz w:val="24"/>
          <w:szCs w:val="24"/>
          <w:lang w:val="en-US"/>
        </w:rPr>
        <w:t>Energy Information Administration; Glossary;</w:t>
      </w:r>
      <w:r w:rsidR="00BA214F">
        <w:rPr>
          <w:bCs/>
          <w:sz w:val="24"/>
          <w:szCs w:val="24"/>
          <w:lang w:val="en-US"/>
        </w:rPr>
        <w:t xml:space="preserve"> </w:t>
      </w:r>
      <w:r w:rsidRPr="00A47B87">
        <w:rPr>
          <w:bCs/>
          <w:sz w:val="24"/>
          <w:szCs w:val="24"/>
          <w:lang w:val="en-US"/>
        </w:rPr>
        <w:t>http://205.254.135.24/tools/glossary/index.cfm?id=petroleum</w:t>
      </w:r>
    </w:p>
    <w:p w14:paraId="74F22DD3" w14:textId="3C199ED4" w:rsidR="00A47B87" w:rsidRPr="00A47B87" w:rsidRDefault="00A47B87" w:rsidP="00BA214F">
      <w:pPr>
        <w:pStyle w:val="ListParagraph"/>
        <w:numPr>
          <w:ilvl w:val="0"/>
          <w:numId w:val="26"/>
        </w:numPr>
        <w:spacing w:line="276" w:lineRule="auto"/>
        <w:jc w:val="both"/>
        <w:rPr>
          <w:bCs/>
          <w:sz w:val="24"/>
          <w:szCs w:val="24"/>
          <w:lang w:val="en-US"/>
        </w:rPr>
      </w:pPr>
      <w:r w:rsidRPr="00A47B87">
        <w:rPr>
          <w:bCs/>
          <w:sz w:val="24"/>
          <w:szCs w:val="24"/>
          <w:lang w:val="en-US"/>
        </w:rPr>
        <w:t>U.S. Energy Information Administration; Crude Oil and Refined Products Glossary;</w:t>
      </w:r>
      <w:r w:rsidR="00BA214F">
        <w:rPr>
          <w:bCs/>
          <w:sz w:val="24"/>
          <w:szCs w:val="24"/>
          <w:lang w:val="en-US"/>
        </w:rPr>
        <w:t xml:space="preserve"> </w:t>
      </w:r>
      <w:r w:rsidRPr="00A47B87">
        <w:rPr>
          <w:bCs/>
          <w:sz w:val="24"/>
          <w:szCs w:val="24"/>
          <w:lang w:val="en-US"/>
        </w:rPr>
        <w:t>www.icapenergy.com/us/docs/crudeglossary.pdf</w:t>
      </w:r>
    </w:p>
    <w:p w14:paraId="4CDB7E00" w14:textId="77777777" w:rsidR="00BA214F" w:rsidRDefault="00A47B87" w:rsidP="00BA214F">
      <w:pPr>
        <w:pStyle w:val="ListParagraph"/>
        <w:numPr>
          <w:ilvl w:val="0"/>
          <w:numId w:val="26"/>
        </w:numPr>
        <w:spacing w:line="276" w:lineRule="auto"/>
        <w:jc w:val="both"/>
        <w:rPr>
          <w:bCs/>
          <w:sz w:val="24"/>
          <w:szCs w:val="24"/>
          <w:lang w:val="en-US"/>
        </w:rPr>
      </w:pPr>
      <w:r w:rsidRPr="00A47B87">
        <w:rPr>
          <w:bCs/>
          <w:sz w:val="24"/>
          <w:szCs w:val="24"/>
          <w:lang w:val="en-US"/>
        </w:rPr>
        <w:lastRenderedPageBreak/>
        <w:t>U.S. Petroleum Refining: Assuring the Adequacy and Affordability of Cleaner Fuels; National</w:t>
      </w:r>
      <w:r w:rsidR="00BA214F">
        <w:rPr>
          <w:bCs/>
          <w:sz w:val="24"/>
          <w:szCs w:val="24"/>
          <w:lang w:val="en-US"/>
        </w:rPr>
        <w:t xml:space="preserve"> </w:t>
      </w:r>
      <w:r w:rsidRPr="00BA214F">
        <w:rPr>
          <w:bCs/>
          <w:sz w:val="24"/>
          <w:szCs w:val="24"/>
          <w:lang w:val="en-US"/>
        </w:rPr>
        <w:t>Petroleum Council; June 2000.</w:t>
      </w:r>
    </w:p>
    <w:p w14:paraId="3C14F653" w14:textId="6E418376" w:rsidR="00A47B87" w:rsidRPr="00324CED" w:rsidRDefault="00A47B87" w:rsidP="00BA214F">
      <w:pPr>
        <w:pStyle w:val="ListParagraph"/>
        <w:numPr>
          <w:ilvl w:val="0"/>
          <w:numId w:val="26"/>
        </w:numPr>
        <w:spacing w:line="276" w:lineRule="auto"/>
        <w:jc w:val="both"/>
        <w:rPr>
          <w:bCs/>
          <w:sz w:val="24"/>
          <w:szCs w:val="24"/>
          <w:lang w:val="es-AR"/>
        </w:rPr>
      </w:pPr>
      <w:r w:rsidRPr="00324CED">
        <w:rPr>
          <w:bCs/>
          <w:sz w:val="24"/>
          <w:szCs w:val="24"/>
          <w:lang w:val="es-AR"/>
        </w:rPr>
        <w:t>IAPG: Aspectos técnicos, estratégicos y económicos de la Refinación del Petróleo.</w:t>
      </w:r>
      <w:r w:rsidR="00BA214F" w:rsidRPr="00324CED">
        <w:rPr>
          <w:bCs/>
          <w:sz w:val="24"/>
          <w:szCs w:val="24"/>
          <w:lang w:val="es-AR"/>
        </w:rPr>
        <w:t xml:space="preserve"> </w:t>
      </w:r>
      <w:r w:rsidRPr="00324CED">
        <w:rPr>
          <w:bCs/>
          <w:sz w:val="24"/>
          <w:szCs w:val="24"/>
          <w:lang w:val="es-AR"/>
        </w:rPr>
        <w:t>www.iapg.org.ar/web_iapg/publicaciones/libros-de-interes-general/blog</w:t>
      </w:r>
    </w:p>
    <w:p w14:paraId="664B35EC" w14:textId="27F4B18C" w:rsidR="00A47B87" w:rsidRPr="00324CED" w:rsidRDefault="00A47B87" w:rsidP="00BA214F">
      <w:pPr>
        <w:pStyle w:val="ListParagraph"/>
        <w:numPr>
          <w:ilvl w:val="0"/>
          <w:numId w:val="26"/>
        </w:numPr>
        <w:spacing w:line="276" w:lineRule="auto"/>
        <w:jc w:val="both"/>
        <w:rPr>
          <w:bCs/>
          <w:sz w:val="24"/>
          <w:szCs w:val="24"/>
          <w:lang w:val="es-AR"/>
        </w:rPr>
      </w:pPr>
      <w:r w:rsidRPr="00324CED">
        <w:rPr>
          <w:bCs/>
          <w:sz w:val="24"/>
          <w:szCs w:val="24"/>
          <w:lang w:val="es-AR"/>
        </w:rPr>
        <w:t>IAPG: Las cifras del Petróleo y del gas.</w:t>
      </w:r>
      <w:r w:rsidR="00BA214F" w:rsidRPr="00324CED">
        <w:rPr>
          <w:bCs/>
          <w:sz w:val="24"/>
          <w:szCs w:val="24"/>
          <w:lang w:val="es-AR"/>
        </w:rPr>
        <w:t xml:space="preserve"> </w:t>
      </w:r>
      <w:r w:rsidRPr="00324CED">
        <w:rPr>
          <w:bCs/>
          <w:sz w:val="24"/>
          <w:szCs w:val="24"/>
          <w:lang w:val="es-AR"/>
        </w:rPr>
        <w:t>www.iapg.org.ar/web_iapg/publicaciones/libros-de-interes-general/blog</w:t>
      </w:r>
    </w:p>
    <w:p w14:paraId="4DC4596A" w14:textId="3E1D0DF0" w:rsidR="00A47B87" w:rsidRPr="00BA214F" w:rsidRDefault="00A47B87" w:rsidP="00BA214F">
      <w:pPr>
        <w:pStyle w:val="ListParagraph"/>
        <w:numPr>
          <w:ilvl w:val="0"/>
          <w:numId w:val="26"/>
        </w:numPr>
        <w:spacing w:line="276" w:lineRule="auto"/>
        <w:jc w:val="both"/>
        <w:rPr>
          <w:bCs/>
          <w:sz w:val="24"/>
          <w:szCs w:val="24"/>
          <w:lang w:val="en-US"/>
        </w:rPr>
      </w:pPr>
      <w:r w:rsidRPr="00BA214F">
        <w:rPr>
          <w:bCs/>
          <w:sz w:val="24"/>
          <w:szCs w:val="24"/>
          <w:lang w:val="en-US"/>
        </w:rPr>
        <w:t>Exxon Mobil “Energy Outlook. A visi</w:t>
      </w:r>
      <w:r w:rsidR="00BA214F">
        <w:rPr>
          <w:bCs/>
          <w:sz w:val="24"/>
          <w:szCs w:val="24"/>
          <w:lang w:val="en-US"/>
        </w:rPr>
        <w:t>o</w:t>
      </w:r>
      <w:r w:rsidRPr="00BA214F">
        <w:rPr>
          <w:bCs/>
          <w:sz w:val="24"/>
          <w:szCs w:val="24"/>
          <w:lang w:val="en-US"/>
        </w:rPr>
        <w:t xml:space="preserve">n towards to 2040”, </w:t>
      </w:r>
      <w:proofErr w:type="spellStart"/>
      <w:r w:rsidRPr="00BA214F">
        <w:rPr>
          <w:bCs/>
          <w:sz w:val="24"/>
          <w:szCs w:val="24"/>
          <w:lang w:val="en-US"/>
        </w:rPr>
        <w:t>edición</w:t>
      </w:r>
      <w:proofErr w:type="spellEnd"/>
      <w:r w:rsidRPr="00BA214F">
        <w:rPr>
          <w:bCs/>
          <w:sz w:val="24"/>
          <w:szCs w:val="24"/>
          <w:lang w:val="en-US"/>
        </w:rPr>
        <w:t xml:space="preserve"> 2019</w:t>
      </w:r>
    </w:p>
    <w:p w14:paraId="3C32CF73" w14:textId="77777777" w:rsidR="008E43A3" w:rsidRPr="00324CED" w:rsidRDefault="008E43A3" w:rsidP="00AB0948">
      <w:pPr>
        <w:spacing w:line="276" w:lineRule="auto"/>
        <w:jc w:val="both"/>
        <w:rPr>
          <w:b/>
          <w:sz w:val="24"/>
          <w:szCs w:val="24"/>
          <w:lang w:val="en-US"/>
        </w:rPr>
      </w:pPr>
    </w:p>
    <w:p w14:paraId="044D4553" w14:textId="10D863EC" w:rsidR="003E3DF2" w:rsidRPr="003E3DF2" w:rsidRDefault="003A6E15" w:rsidP="003E3DF2">
      <w:pPr>
        <w:spacing w:line="276" w:lineRule="auto"/>
        <w:jc w:val="both"/>
        <w:rPr>
          <w:sz w:val="24"/>
          <w:szCs w:val="24"/>
          <w:lang w:val="es-AR"/>
        </w:rPr>
      </w:pPr>
      <w:r w:rsidRPr="00AB0948">
        <w:rPr>
          <w:b/>
          <w:sz w:val="24"/>
          <w:szCs w:val="24"/>
        </w:rPr>
        <w:t>Organización de las clases:</w:t>
      </w:r>
      <w:r w:rsidR="00AB0948">
        <w:rPr>
          <w:b/>
          <w:sz w:val="24"/>
          <w:szCs w:val="24"/>
        </w:rPr>
        <w:t xml:space="preserve"> </w:t>
      </w:r>
      <w:r w:rsidR="003E3DF2" w:rsidRPr="003E3DF2">
        <w:rPr>
          <w:sz w:val="24"/>
          <w:szCs w:val="24"/>
          <w:lang w:val="es-AR"/>
        </w:rPr>
        <w:t xml:space="preserve">La materia se dictará en forma teórica y práctica, mediante exposición dialogada utilizando como apoyo presentaciones de </w:t>
      </w:r>
      <w:proofErr w:type="spellStart"/>
      <w:r w:rsidR="003E3DF2" w:rsidRPr="003E3DF2">
        <w:rPr>
          <w:sz w:val="24"/>
          <w:szCs w:val="24"/>
          <w:lang w:val="es-AR"/>
        </w:rPr>
        <w:t>Power</w:t>
      </w:r>
      <w:proofErr w:type="spellEnd"/>
      <w:r w:rsidR="003E3DF2" w:rsidRPr="003E3DF2">
        <w:rPr>
          <w:sz w:val="24"/>
          <w:szCs w:val="24"/>
          <w:lang w:val="es-AR"/>
        </w:rPr>
        <w:t xml:space="preserve"> Point, Videos y exponiendo casos reales de la industria.</w:t>
      </w:r>
    </w:p>
    <w:p w14:paraId="14E703BE" w14:textId="07AE7E97" w:rsidR="003E3DF2" w:rsidRDefault="00BA214F" w:rsidP="00BA214F">
      <w:pPr>
        <w:spacing w:line="276" w:lineRule="auto"/>
        <w:jc w:val="both"/>
        <w:rPr>
          <w:sz w:val="24"/>
          <w:szCs w:val="24"/>
          <w:lang w:val="es-AR"/>
        </w:rPr>
      </w:pPr>
      <w:r w:rsidRPr="00BA214F">
        <w:rPr>
          <w:sz w:val="24"/>
          <w:szCs w:val="24"/>
          <w:lang w:val="es-AR"/>
        </w:rPr>
        <w:t>Se plantean actividades experimentales que le permitan al alumno incorporar los conocimientos</w:t>
      </w:r>
      <w:r>
        <w:rPr>
          <w:sz w:val="24"/>
          <w:szCs w:val="24"/>
          <w:lang w:val="es-AR"/>
        </w:rPr>
        <w:t xml:space="preserve"> </w:t>
      </w:r>
      <w:r w:rsidRPr="00BA214F">
        <w:rPr>
          <w:sz w:val="24"/>
          <w:szCs w:val="24"/>
          <w:lang w:val="es-AR"/>
        </w:rPr>
        <w:t>estudiados en las clases teóricas desarrollando un aprendizaje cognitivo</w:t>
      </w:r>
      <w:r w:rsidR="003E3DF2" w:rsidRPr="003E3DF2">
        <w:rPr>
          <w:sz w:val="24"/>
          <w:szCs w:val="24"/>
          <w:lang w:val="es-AR"/>
        </w:rPr>
        <w:t>.</w:t>
      </w:r>
    </w:p>
    <w:p w14:paraId="4C3B0F52" w14:textId="3EF8CBE7" w:rsidR="00BA214F" w:rsidRDefault="00BA214F" w:rsidP="00BA214F">
      <w:pPr>
        <w:spacing w:line="276" w:lineRule="auto"/>
        <w:jc w:val="both"/>
        <w:rPr>
          <w:sz w:val="24"/>
          <w:szCs w:val="24"/>
          <w:lang w:val="es-AR"/>
        </w:rPr>
      </w:pPr>
      <w:r w:rsidRPr="00BA214F">
        <w:rPr>
          <w:sz w:val="24"/>
          <w:szCs w:val="24"/>
          <w:lang w:val="es-AR"/>
        </w:rPr>
        <w:t>De acuerdo a la Unidad Temática se puede tener clase de resolución de problemas o seminarios de</w:t>
      </w:r>
      <w:r>
        <w:rPr>
          <w:sz w:val="24"/>
          <w:szCs w:val="24"/>
          <w:lang w:val="es-AR"/>
        </w:rPr>
        <w:t xml:space="preserve"> </w:t>
      </w:r>
      <w:r w:rsidRPr="00BA214F">
        <w:rPr>
          <w:sz w:val="24"/>
          <w:szCs w:val="24"/>
          <w:lang w:val="es-AR"/>
        </w:rPr>
        <w:t>comprensión, con preguntas e informes para fijar conceptos.</w:t>
      </w:r>
    </w:p>
    <w:p w14:paraId="7D874DC3" w14:textId="77777777" w:rsidR="004A21C4" w:rsidRDefault="004A21C4" w:rsidP="003E3DF2">
      <w:pPr>
        <w:spacing w:line="276" w:lineRule="auto"/>
        <w:jc w:val="both"/>
        <w:rPr>
          <w:sz w:val="24"/>
          <w:szCs w:val="24"/>
          <w:lang w:val="es-AR"/>
        </w:rPr>
      </w:pPr>
    </w:p>
    <w:p w14:paraId="4ABF2574" w14:textId="77777777" w:rsidR="004A21C4" w:rsidRDefault="004A21C4" w:rsidP="004A21C4">
      <w:pPr>
        <w:spacing w:line="276" w:lineRule="auto"/>
        <w:jc w:val="both"/>
        <w:rPr>
          <w:sz w:val="24"/>
          <w:szCs w:val="24"/>
          <w:lang w:val="es-AR"/>
        </w:rPr>
      </w:pPr>
      <w:r w:rsidRPr="004A21C4">
        <w:rPr>
          <w:b/>
          <w:sz w:val="24"/>
          <w:szCs w:val="24"/>
          <w:lang w:val="es-AR"/>
        </w:rPr>
        <w:t>Modalidad de Consultas:</w:t>
      </w:r>
      <w:r>
        <w:rPr>
          <w:sz w:val="24"/>
          <w:szCs w:val="24"/>
          <w:lang w:val="es-AR"/>
        </w:rPr>
        <w:t xml:space="preserve"> </w:t>
      </w:r>
      <w:r w:rsidRPr="004A21C4">
        <w:rPr>
          <w:sz w:val="24"/>
          <w:szCs w:val="24"/>
          <w:lang w:val="es-AR"/>
        </w:rPr>
        <w:t>Las consultas al docente, se podrán hacer en forma presencial o por correo electrónico.</w:t>
      </w:r>
    </w:p>
    <w:p w14:paraId="220CB779" w14:textId="77777777" w:rsidR="003A6E15" w:rsidRPr="00AB0948" w:rsidRDefault="003A6E15" w:rsidP="00AB0948">
      <w:pPr>
        <w:spacing w:line="276" w:lineRule="auto"/>
        <w:jc w:val="both"/>
        <w:rPr>
          <w:b/>
          <w:sz w:val="24"/>
          <w:szCs w:val="24"/>
        </w:rPr>
      </w:pPr>
    </w:p>
    <w:p w14:paraId="5CE758C0" w14:textId="1C2D2F75" w:rsidR="00CE55A0" w:rsidRPr="005A1267" w:rsidRDefault="003A6E15" w:rsidP="00CE55A0">
      <w:pPr>
        <w:spacing w:line="276" w:lineRule="auto"/>
        <w:jc w:val="both"/>
        <w:rPr>
          <w:sz w:val="24"/>
          <w:lang w:val="es-AR"/>
        </w:rPr>
      </w:pPr>
      <w:r w:rsidRPr="00AB0948">
        <w:rPr>
          <w:b/>
          <w:sz w:val="24"/>
          <w:szCs w:val="24"/>
        </w:rPr>
        <w:t>Modalidad de evaluación:</w:t>
      </w:r>
      <w:r w:rsidR="00CE5DB9">
        <w:rPr>
          <w:b/>
          <w:sz w:val="24"/>
          <w:szCs w:val="24"/>
        </w:rPr>
        <w:t xml:space="preserve"> </w:t>
      </w:r>
      <w:r w:rsidR="00CE55A0" w:rsidRPr="005A1267">
        <w:rPr>
          <w:sz w:val="24"/>
          <w:lang w:val="es-AR"/>
        </w:rPr>
        <w:t xml:space="preserve">Se rendirán </w:t>
      </w:r>
      <w:r w:rsidR="003E3DF2">
        <w:rPr>
          <w:sz w:val="24"/>
          <w:lang w:val="es-AR"/>
        </w:rPr>
        <w:t>dos</w:t>
      </w:r>
      <w:r w:rsidR="00CE55A0" w:rsidRPr="005A1267">
        <w:rPr>
          <w:sz w:val="24"/>
          <w:lang w:val="es-AR"/>
        </w:rPr>
        <w:t xml:space="preserve"> exámenes parciales, calificados sobre 10 puntos cada uno. Un ausente equivale a una calificación de 0 puntos. Todos ellos constan de su respectiva instancia </w:t>
      </w:r>
      <w:proofErr w:type="spellStart"/>
      <w:r w:rsidR="00CE55A0" w:rsidRPr="005A1267">
        <w:rPr>
          <w:sz w:val="24"/>
          <w:lang w:val="es-AR"/>
        </w:rPr>
        <w:t>recuperatoria</w:t>
      </w:r>
      <w:proofErr w:type="spellEnd"/>
      <w:r w:rsidR="00CE55A0" w:rsidRPr="005A1267">
        <w:rPr>
          <w:sz w:val="24"/>
          <w:lang w:val="es-AR"/>
        </w:rPr>
        <w:t xml:space="preserve">. </w:t>
      </w:r>
      <w:r w:rsidR="00CE55A0" w:rsidRPr="007E0C6B">
        <w:rPr>
          <w:sz w:val="24"/>
          <w:lang w:val="es-AR"/>
        </w:rPr>
        <w:t>Lo</w:t>
      </w:r>
      <w:r w:rsidR="006328E6" w:rsidRPr="007E0C6B">
        <w:rPr>
          <w:sz w:val="24"/>
          <w:lang w:val="es-AR"/>
        </w:rPr>
        <w:t xml:space="preserve">s contenidos evaluados en cada examen </w:t>
      </w:r>
      <w:r w:rsidR="00CE55A0" w:rsidRPr="007E0C6B">
        <w:rPr>
          <w:sz w:val="24"/>
          <w:lang w:val="es-AR"/>
        </w:rPr>
        <w:t xml:space="preserve">corresponden a los de las unidades 1 a </w:t>
      </w:r>
      <w:r w:rsidR="00BA214F">
        <w:rPr>
          <w:sz w:val="24"/>
          <w:lang w:val="es-AR"/>
        </w:rPr>
        <w:t>6</w:t>
      </w:r>
      <w:r w:rsidR="006328E6" w:rsidRPr="007E0C6B">
        <w:rPr>
          <w:sz w:val="24"/>
          <w:lang w:val="es-AR"/>
        </w:rPr>
        <w:t xml:space="preserve">, </w:t>
      </w:r>
      <w:r w:rsidR="00BA214F">
        <w:rPr>
          <w:sz w:val="24"/>
          <w:lang w:val="es-AR"/>
        </w:rPr>
        <w:t>7</w:t>
      </w:r>
      <w:r w:rsidR="006328E6" w:rsidRPr="007E0C6B">
        <w:rPr>
          <w:sz w:val="24"/>
          <w:lang w:val="es-AR"/>
        </w:rPr>
        <w:t xml:space="preserve"> a </w:t>
      </w:r>
      <w:r w:rsidR="00BA214F">
        <w:rPr>
          <w:sz w:val="24"/>
          <w:lang w:val="es-AR"/>
        </w:rPr>
        <w:t>12</w:t>
      </w:r>
      <w:r w:rsidR="006328E6" w:rsidRPr="007E0C6B">
        <w:rPr>
          <w:sz w:val="24"/>
          <w:lang w:val="es-AR"/>
        </w:rPr>
        <w:t xml:space="preserve"> respectivamente</w:t>
      </w:r>
      <w:r w:rsidR="00CE55A0" w:rsidRPr="007E0C6B">
        <w:rPr>
          <w:sz w:val="24"/>
          <w:lang w:val="es-AR"/>
        </w:rPr>
        <w:t>.</w:t>
      </w:r>
    </w:p>
    <w:p w14:paraId="324495A4" w14:textId="0C826FA7" w:rsidR="00CE55A0" w:rsidRPr="005A1267" w:rsidRDefault="00CE55A0" w:rsidP="00CE55A0">
      <w:pPr>
        <w:spacing w:line="276" w:lineRule="auto"/>
        <w:jc w:val="both"/>
        <w:rPr>
          <w:sz w:val="24"/>
          <w:lang w:val="es-AR"/>
        </w:rPr>
      </w:pPr>
      <w:r w:rsidRPr="005A1267">
        <w:rPr>
          <w:sz w:val="24"/>
          <w:lang w:val="es-AR"/>
        </w:rPr>
        <w:t>No se considerarán excepciones de ningún tipo.</w:t>
      </w:r>
    </w:p>
    <w:p w14:paraId="0C2D90E5" w14:textId="63C600ED" w:rsidR="00CE55A0" w:rsidRPr="005A1267" w:rsidRDefault="00CE55A0" w:rsidP="00CE55A0">
      <w:pPr>
        <w:spacing w:line="276" w:lineRule="auto"/>
        <w:jc w:val="both"/>
        <w:rPr>
          <w:sz w:val="24"/>
          <w:lang w:val="es-AR"/>
        </w:rPr>
      </w:pPr>
      <w:r w:rsidRPr="005A1267">
        <w:rPr>
          <w:sz w:val="24"/>
          <w:lang w:val="es-AR"/>
        </w:rPr>
        <w:t>Para la aprobación de los trabajos prácticos (</w:t>
      </w:r>
      <w:proofErr w:type="spellStart"/>
      <w:r w:rsidRPr="005A1267">
        <w:rPr>
          <w:sz w:val="24"/>
          <w:lang w:val="es-AR"/>
        </w:rPr>
        <w:t>TPs</w:t>
      </w:r>
      <w:proofErr w:type="spellEnd"/>
      <w:r w:rsidRPr="005A1267">
        <w:rPr>
          <w:sz w:val="24"/>
          <w:lang w:val="es-AR"/>
        </w:rPr>
        <w:t>), se evaluará el uso adecuado de</w:t>
      </w:r>
      <w:r w:rsidR="00FD12B0">
        <w:rPr>
          <w:sz w:val="24"/>
          <w:lang w:val="es-AR"/>
        </w:rPr>
        <w:t xml:space="preserve"> las herramientas disponibles</w:t>
      </w:r>
      <w:r w:rsidRPr="005A1267">
        <w:rPr>
          <w:sz w:val="24"/>
          <w:lang w:val="es-AR"/>
        </w:rPr>
        <w:t xml:space="preserve">, la calidad y precisión de los datos obtenidos, la presentación oral y escrita del trabajo realizado y el desempeño </w:t>
      </w:r>
      <w:r w:rsidR="00BA214F">
        <w:rPr>
          <w:sz w:val="24"/>
          <w:lang w:val="es-AR"/>
        </w:rPr>
        <w:t>a lo largo de la modalidad de cursada</w:t>
      </w:r>
      <w:r w:rsidRPr="005A1267">
        <w:rPr>
          <w:sz w:val="24"/>
          <w:lang w:val="es-AR"/>
        </w:rPr>
        <w:t>. Además, deberá aprobarse un</w:t>
      </w:r>
      <w:r w:rsidR="00FD12B0">
        <w:rPr>
          <w:sz w:val="24"/>
          <w:lang w:val="es-AR"/>
        </w:rPr>
        <w:t>a</w:t>
      </w:r>
      <w:r w:rsidRPr="005A1267">
        <w:rPr>
          <w:sz w:val="24"/>
          <w:lang w:val="es-AR"/>
        </w:rPr>
        <w:t xml:space="preserve"> </w:t>
      </w:r>
      <w:r w:rsidR="00FD12B0">
        <w:rPr>
          <w:sz w:val="24"/>
          <w:lang w:val="es-AR"/>
        </w:rPr>
        <w:t xml:space="preserve">exposición </w:t>
      </w:r>
      <w:r w:rsidR="00BA214F">
        <w:rPr>
          <w:sz w:val="24"/>
          <w:lang w:val="es-AR"/>
        </w:rPr>
        <w:t>de un tema a elección durante la cursada.</w:t>
      </w:r>
    </w:p>
    <w:p w14:paraId="4B1C4C46" w14:textId="0BA7BCDA" w:rsidR="00CE55A0" w:rsidRDefault="00CE55A0" w:rsidP="00CE55A0">
      <w:pPr>
        <w:spacing w:line="276" w:lineRule="auto"/>
        <w:jc w:val="both"/>
        <w:rPr>
          <w:sz w:val="24"/>
          <w:lang w:val="es-AR"/>
        </w:rPr>
      </w:pPr>
      <w:r w:rsidRPr="005A1267">
        <w:rPr>
          <w:sz w:val="24"/>
          <w:lang w:val="es-AR"/>
        </w:rPr>
        <w:t xml:space="preserve">Todos los estudiantes deberán desarrollar </w:t>
      </w:r>
      <w:r w:rsidR="00FD12B0">
        <w:rPr>
          <w:sz w:val="24"/>
          <w:lang w:val="es-AR"/>
        </w:rPr>
        <w:t xml:space="preserve">los </w:t>
      </w:r>
      <w:r w:rsidRPr="005A1267">
        <w:rPr>
          <w:sz w:val="24"/>
          <w:lang w:val="es-AR"/>
        </w:rPr>
        <w:t>trabajo</w:t>
      </w:r>
      <w:r w:rsidR="00FD12B0">
        <w:rPr>
          <w:sz w:val="24"/>
          <w:lang w:val="es-AR"/>
        </w:rPr>
        <w:t>s</w:t>
      </w:r>
      <w:r w:rsidRPr="005A1267">
        <w:rPr>
          <w:sz w:val="24"/>
          <w:lang w:val="es-AR"/>
        </w:rPr>
        <w:t xml:space="preserve"> práctico</w:t>
      </w:r>
      <w:r w:rsidR="00FD12B0">
        <w:rPr>
          <w:sz w:val="24"/>
          <w:lang w:val="es-AR"/>
        </w:rPr>
        <w:t>s y presentarlos en tiempo y forma para su corrección.</w:t>
      </w:r>
    </w:p>
    <w:p w14:paraId="3D049E02" w14:textId="752E9002" w:rsidR="000C0F36" w:rsidRDefault="000C0F36" w:rsidP="00CE55A0">
      <w:pPr>
        <w:spacing w:line="276" w:lineRule="auto"/>
        <w:jc w:val="both"/>
        <w:rPr>
          <w:sz w:val="24"/>
          <w:lang w:val="es-AR"/>
        </w:rPr>
      </w:pPr>
    </w:p>
    <w:p w14:paraId="3AFDFEB1" w14:textId="77777777" w:rsidR="000C0F36" w:rsidRPr="000C0F36" w:rsidRDefault="000C0F36" w:rsidP="000C0F36">
      <w:pPr>
        <w:spacing w:line="276" w:lineRule="auto"/>
        <w:jc w:val="both"/>
        <w:rPr>
          <w:b/>
          <w:sz w:val="24"/>
          <w:szCs w:val="24"/>
        </w:rPr>
      </w:pPr>
      <w:r w:rsidRPr="000C0F36">
        <w:rPr>
          <w:b/>
          <w:sz w:val="24"/>
          <w:szCs w:val="24"/>
        </w:rPr>
        <w:t xml:space="preserve">Aprobación de la asignatura según Régimen de Estudios vigente de la Universidad Nacional de Quilmes (Res. CS N° 201/18): </w:t>
      </w:r>
    </w:p>
    <w:p w14:paraId="3D20ABC3" w14:textId="77777777" w:rsidR="000C0F36" w:rsidRPr="000C0F36" w:rsidRDefault="000C0F36" w:rsidP="000C0F36">
      <w:pPr>
        <w:spacing w:line="276" w:lineRule="auto"/>
        <w:ind w:firstLine="720"/>
        <w:jc w:val="both"/>
        <w:rPr>
          <w:sz w:val="24"/>
          <w:szCs w:val="24"/>
        </w:rPr>
      </w:pPr>
      <w:r w:rsidRPr="000C0F36">
        <w:rPr>
          <w:sz w:val="24"/>
          <w:szCs w:val="24"/>
        </w:rPr>
        <w:t xml:space="preserve">Las asignaturas podrán ser aprobadas mediante un régimen regular, mediante exámenes libres o por equivalencias. </w:t>
      </w:r>
    </w:p>
    <w:p w14:paraId="296A1B0D" w14:textId="77777777" w:rsidR="000C0F36" w:rsidRPr="000C0F36" w:rsidRDefault="000C0F36" w:rsidP="000C0F36">
      <w:pPr>
        <w:spacing w:line="276" w:lineRule="auto"/>
        <w:jc w:val="both"/>
        <w:rPr>
          <w:sz w:val="24"/>
          <w:szCs w:val="24"/>
        </w:rPr>
      </w:pPr>
      <w:r w:rsidRPr="000C0F36">
        <w:rPr>
          <w:sz w:val="24"/>
          <w:szCs w:val="24"/>
        </w:rPr>
        <w:t xml:space="preserve">Las instancias de evaluación parcial serán al menos 2 (dos) en cada asignatura y tendrán carácter obligatorio. Cada asignatura deberá incorporar al menos una instancia de recuperación. </w:t>
      </w:r>
    </w:p>
    <w:p w14:paraId="669C98F0" w14:textId="77777777" w:rsidR="000C0F36" w:rsidRPr="000C0F36" w:rsidRDefault="000C0F36" w:rsidP="000C0F36">
      <w:pPr>
        <w:spacing w:line="276" w:lineRule="auto"/>
        <w:ind w:firstLine="720"/>
        <w:jc w:val="both"/>
        <w:rPr>
          <w:sz w:val="24"/>
          <w:szCs w:val="24"/>
        </w:rPr>
      </w:pPr>
      <w:r w:rsidRPr="000C0F36">
        <w:rPr>
          <w:sz w:val="24"/>
          <w:szCs w:val="24"/>
        </w:rPr>
        <w:t xml:space="preserve">El/la docente a cargo de la asignatura calificará y completará el acta correspondiente, consignando si el/la estudiante se encuentra: </w:t>
      </w:r>
    </w:p>
    <w:p w14:paraId="20A41983" w14:textId="77777777" w:rsidR="000C0F36" w:rsidRPr="000C0F36" w:rsidRDefault="000C0F36" w:rsidP="000C0F36">
      <w:pPr>
        <w:spacing w:line="276" w:lineRule="auto"/>
        <w:ind w:firstLine="720"/>
        <w:jc w:val="both"/>
        <w:rPr>
          <w:sz w:val="24"/>
          <w:szCs w:val="24"/>
        </w:rPr>
      </w:pPr>
      <w:r w:rsidRPr="000C0F36">
        <w:rPr>
          <w:b/>
          <w:sz w:val="24"/>
          <w:szCs w:val="24"/>
        </w:rPr>
        <w:lastRenderedPageBreak/>
        <w:t>a)</w:t>
      </w:r>
      <w:r w:rsidRPr="000C0F36">
        <w:rPr>
          <w:sz w:val="24"/>
          <w:szCs w:val="24"/>
        </w:rPr>
        <w:t xml:space="preserve"> Aprobado (de 4 a 10 puntos) </w:t>
      </w:r>
    </w:p>
    <w:p w14:paraId="527386C3" w14:textId="77777777" w:rsidR="000C0F36" w:rsidRPr="000C0F36" w:rsidRDefault="000C0F36" w:rsidP="000C0F36">
      <w:pPr>
        <w:spacing w:line="276" w:lineRule="auto"/>
        <w:ind w:firstLine="720"/>
        <w:jc w:val="both"/>
        <w:rPr>
          <w:sz w:val="24"/>
          <w:szCs w:val="24"/>
        </w:rPr>
      </w:pPr>
      <w:r w:rsidRPr="000C0F36">
        <w:rPr>
          <w:b/>
          <w:sz w:val="24"/>
          <w:szCs w:val="24"/>
        </w:rPr>
        <w:t>b)</w:t>
      </w:r>
      <w:r w:rsidRPr="000C0F36">
        <w:rPr>
          <w:sz w:val="24"/>
          <w:szCs w:val="24"/>
        </w:rPr>
        <w:t xml:space="preserve"> Reprobado (de 1 a 3 puntos) </w:t>
      </w:r>
    </w:p>
    <w:p w14:paraId="3505CE51" w14:textId="77777777" w:rsidR="000C0F36" w:rsidRPr="000C0F36" w:rsidRDefault="000C0F36" w:rsidP="000C0F36">
      <w:pPr>
        <w:spacing w:line="276" w:lineRule="auto"/>
        <w:ind w:firstLine="720"/>
        <w:jc w:val="both"/>
        <w:rPr>
          <w:sz w:val="24"/>
          <w:szCs w:val="24"/>
        </w:rPr>
      </w:pPr>
      <w:r w:rsidRPr="000C0F36">
        <w:rPr>
          <w:b/>
          <w:sz w:val="24"/>
          <w:szCs w:val="24"/>
        </w:rPr>
        <w:t>c)</w:t>
      </w:r>
      <w:r w:rsidRPr="000C0F36">
        <w:rPr>
          <w:sz w:val="24"/>
          <w:szCs w:val="24"/>
        </w:rPr>
        <w:t xml:space="preserve"> Ausente </w:t>
      </w:r>
    </w:p>
    <w:p w14:paraId="3AC8CD59" w14:textId="77777777" w:rsidR="000C0F36" w:rsidRPr="000C0F36" w:rsidRDefault="000C0F36" w:rsidP="000C0F36">
      <w:pPr>
        <w:spacing w:line="276" w:lineRule="auto"/>
        <w:ind w:firstLine="720"/>
        <w:jc w:val="both"/>
        <w:rPr>
          <w:sz w:val="24"/>
          <w:szCs w:val="24"/>
        </w:rPr>
      </w:pPr>
      <w:r w:rsidRPr="000C0F36">
        <w:rPr>
          <w:b/>
          <w:sz w:val="24"/>
          <w:szCs w:val="24"/>
        </w:rPr>
        <w:t>d)</w:t>
      </w:r>
      <w:r w:rsidRPr="000C0F36">
        <w:rPr>
          <w:sz w:val="24"/>
          <w:szCs w:val="24"/>
        </w:rPr>
        <w:t xml:space="preserve"> Pendiente de Aprobación (solo para la modalidad presencial). </w:t>
      </w:r>
    </w:p>
    <w:p w14:paraId="447A9397" w14:textId="77777777" w:rsidR="000C0F36" w:rsidRPr="000C0F36" w:rsidRDefault="000C0F36" w:rsidP="000C0F36">
      <w:pPr>
        <w:spacing w:line="276" w:lineRule="auto"/>
        <w:ind w:firstLine="720"/>
        <w:jc w:val="both"/>
        <w:rPr>
          <w:sz w:val="24"/>
          <w:szCs w:val="24"/>
        </w:rPr>
      </w:pPr>
      <w:r w:rsidRPr="000C0F36">
        <w:rPr>
          <w:sz w:val="24"/>
          <w:szCs w:val="24"/>
        </w:rPr>
        <w:t xml:space="preserve">Dicho sistema de calificación será aplicado para las asignaturas de la modalidad presencial y para las cursadas y los exámenes finales de las asignaturas de la modalidad virtual (con excepción de la categoría indicada en el punto d). </w:t>
      </w:r>
    </w:p>
    <w:p w14:paraId="1657A267" w14:textId="2D7CF3E7" w:rsidR="000C0F36" w:rsidRPr="005A1267" w:rsidRDefault="000C0F36" w:rsidP="000C0F36">
      <w:pPr>
        <w:spacing w:line="276" w:lineRule="auto"/>
        <w:jc w:val="both"/>
        <w:rPr>
          <w:sz w:val="24"/>
          <w:lang w:val="es-AR"/>
        </w:rPr>
      </w:pPr>
      <w:r w:rsidRPr="000C0F36">
        <w:rPr>
          <w:sz w:val="24"/>
          <w:szCs w:val="24"/>
        </w:rPr>
        <w:t xml:space="preserve">Se considerará Ausente a aquel estudiante que no se haya presentado/a </w:t>
      </w:r>
      <w:proofErr w:type="spellStart"/>
      <w:r w:rsidRPr="000C0F36">
        <w:rPr>
          <w:sz w:val="24"/>
          <w:szCs w:val="24"/>
        </w:rPr>
        <w:t>a</w:t>
      </w:r>
      <w:proofErr w:type="spellEnd"/>
      <w:r w:rsidRPr="000C0F36">
        <w:rPr>
          <w:sz w:val="24"/>
          <w:szCs w:val="24"/>
        </w:rPr>
        <w:t xml:space="preserve"> la/s instancia/s de evaluación pautada/s en el programa de la asignatura. Los ausentes a exámenes finales de la modalidad virtual no se contabilizan a los efectos de la regularidad.</w:t>
      </w:r>
    </w:p>
    <w:p w14:paraId="17A70448" w14:textId="77777777" w:rsidR="00CE55A0" w:rsidRPr="005A1267" w:rsidRDefault="00CE55A0" w:rsidP="00CE55A0">
      <w:pPr>
        <w:spacing w:line="276" w:lineRule="auto"/>
        <w:jc w:val="both"/>
        <w:rPr>
          <w:sz w:val="24"/>
          <w:lang w:val="es-AR"/>
        </w:rPr>
      </w:pPr>
    </w:p>
    <w:p w14:paraId="7D5BF261" w14:textId="77777777" w:rsidR="00CE55A0" w:rsidRPr="005A1267" w:rsidRDefault="00CE55A0" w:rsidP="00CE55A0">
      <w:pPr>
        <w:spacing w:line="276" w:lineRule="auto"/>
        <w:jc w:val="both"/>
        <w:rPr>
          <w:sz w:val="24"/>
          <w:u w:val="single"/>
          <w:lang w:val="es-AR"/>
        </w:rPr>
      </w:pPr>
      <w:r w:rsidRPr="005A1267">
        <w:rPr>
          <w:sz w:val="24"/>
          <w:u w:val="single"/>
          <w:lang w:val="es-AR"/>
        </w:rPr>
        <w:t>Régimen de aprobación:</w:t>
      </w:r>
    </w:p>
    <w:p w14:paraId="4B6E643B" w14:textId="77777777" w:rsidR="00CE55A0" w:rsidRPr="005A1267" w:rsidRDefault="00CE55A0" w:rsidP="00CE55A0">
      <w:pPr>
        <w:spacing w:line="276" w:lineRule="auto"/>
        <w:jc w:val="both"/>
        <w:rPr>
          <w:sz w:val="24"/>
          <w:lang w:val="es-AR"/>
        </w:rPr>
      </w:pPr>
    </w:p>
    <w:p w14:paraId="650801F9" w14:textId="4CF2977F" w:rsidR="00CE55A0" w:rsidRDefault="00CE55A0" w:rsidP="00CE55A0">
      <w:pPr>
        <w:spacing w:line="276" w:lineRule="auto"/>
        <w:jc w:val="both"/>
        <w:rPr>
          <w:sz w:val="24"/>
          <w:lang w:val="es-AR"/>
        </w:rPr>
      </w:pPr>
      <w:r w:rsidRPr="005A1267">
        <w:rPr>
          <w:sz w:val="24"/>
          <w:lang w:val="es-AR"/>
        </w:rPr>
        <w:t>Alternativa A (promoción)</w:t>
      </w:r>
    </w:p>
    <w:p w14:paraId="11AAC2F9" w14:textId="77777777" w:rsidR="00BE2CD4" w:rsidRPr="005A1267" w:rsidRDefault="00BE2CD4" w:rsidP="00CE55A0">
      <w:pPr>
        <w:spacing w:line="276" w:lineRule="auto"/>
        <w:jc w:val="both"/>
        <w:rPr>
          <w:sz w:val="24"/>
          <w:lang w:val="es-AR"/>
        </w:rPr>
      </w:pPr>
    </w:p>
    <w:p w14:paraId="7F40A5CA" w14:textId="34376A37" w:rsidR="00CE55A0" w:rsidRPr="005A1267" w:rsidRDefault="00CE55A0" w:rsidP="00CE55A0">
      <w:pPr>
        <w:spacing w:line="276" w:lineRule="auto"/>
        <w:jc w:val="both"/>
        <w:rPr>
          <w:sz w:val="24"/>
          <w:lang w:val="es-AR"/>
        </w:rPr>
      </w:pPr>
      <w:r w:rsidRPr="005A1267">
        <w:rPr>
          <w:sz w:val="24"/>
          <w:lang w:val="es-AR"/>
        </w:rPr>
        <w:t>- Aprobar los trabajos prácticos</w:t>
      </w:r>
      <w:r w:rsidR="00FD12B0">
        <w:rPr>
          <w:sz w:val="24"/>
          <w:lang w:val="es-AR"/>
        </w:rPr>
        <w:t xml:space="preserve"> y de Laboratorio</w:t>
      </w:r>
      <w:r w:rsidRPr="005A1267">
        <w:rPr>
          <w:sz w:val="24"/>
          <w:lang w:val="es-AR"/>
        </w:rPr>
        <w:t xml:space="preserve"> con califi</w:t>
      </w:r>
      <w:r w:rsidR="00FD12B0">
        <w:rPr>
          <w:sz w:val="24"/>
          <w:lang w:val="es-AR"/>
        </w:rPr>
        <w:t xml:space="preserve">cación mayor o igual a </w:t>
      </w:r>
      <w:r w:rsidR="00BE2CD4">
        <w:rPr>
          <w:sz w:val="24"/>
          <w:lang w:val="es-AR"/>
        </w:rPr>
        <w:t>4</w:t>
      </w:r>
      <w:r w:rsidR="00FD12B0">
        <w:rPr>
          <w:sz w:val="24"/>
          <w:lang w:val="es-AR"/>
        </w:rPr>
        <w:t xml:space="preserve"> puntos</w:t>
      </w:r>
    </w:p>
    <w:p w14:paraId="6E252BA5" w14:textId="3E1E6295" w:rsidR="00CE55A0" w:rsidRDefault="00CE55A0" w:rsidP="00CE55A0">
      <w:pPr>
        <w:spacing w:line="276" w:lineRule="auto"/>
        <w:jc w:val="both"/>
        <w:rPr>
          <w:sz w:val="24"/>
          <w:lang w:val="es-AR"/>
        </w:rPr>
      </w:pPr>
      <w:r w:rsidRPr="005A1267">
        <w:rPr>
          <w:sz w:val="24"/>
          <w:lang w:val="es-AR"/>
        </w:rPr>
        <w:t xml:space="preserve">- </w:t>
      </w:r>
      <w:r w:rsidR="00FD12B0">
        <w:rPr>
          <w:sz w:val="24"/>
          <w:lang w:val="es-AR"/>
        </w:rPr>
        <w:t>Aprobar los parciales</w:t>
      </w:r>
      <w:r w:rsidRPr="005A1267">
        <w:rPr>
          <w:sz w:val="24"/>
          <w:lang w:val="es-AR"/>
        </w:rPr>
        <w:t xml:space="preserve">, obteniendo una calificación mínima de 6 puntos en cada uno de ellos y únicamente en la primera instancia. Quien desaprueba o no se presenta (tiene ausente) en la primera instancia parcial, pasará automáticamente al régimen de aprobación descripto </w:t>
      </w:r>
      <w:r>
        <w:rPr>
          <w:sz w:val="24"/>
          <w:lang w:val="es-AR"/>
        </w:rPr>
        <w:t>en</w:t>
      </w:r>
      <w:r w:rsidRPr="005A1267">
        <w:rPr>
          <w:sz w:val="24"/>
          <w:lang w:val="es-AR"/>
        </w:rPr>
        <w:t xml:space="preserve"> la alternativa B.</w:t>
      </w:r>
    </w:p>
    <w:p w14:paraId="2EB8C9D8" w14:textId="77777777" w:rsidR="00BA214F" w:rsidRPr="005A1267" w:rsidRDefault="00BA214F" w:rsidP="00CE55A0">
      <w:pPr>
        <w:spacing w:line="276" w:lineRule="auto"/>
        <w:jc w:val="both"/>
        <w:rPr>
          <w:sz w:val="24"/>
          <w:lang w:val="es-AR"/>
        </w:rPr>
      </w:pPr>
    </w:p>
    <w:p w14:paraId="23083D1F" w14:textId="77777777" w:rsidR="00CE55A0" w:rsidRDefault="00CE55A0" w:rsidP="00CE55A0">
      <w:pPr>
        <w:spacing w:line="276" w:lineRule="auto"/>
        <w:jc w:val="both"/>
        <w:rPr>
          <w:sz w:val="24"/>
          <w:lang w:val="es-AR"/>
        </w:rPr>
      </w:pPr>
    </w:p>
    <w:p w14:paraId="0E1DA28F" w14:textId="27B5BD77" w:rsidR="00CE55A0" w:rsidRDefault="00CE55A0" w:rsidP="00CE55A0">
      <w:pPr>
        <w:spacing w:line="276" w:lineRule="auto"/>
        <w:jc w:val="both"/>
        <w:rPr>
          <w:sz w:val="24"/>
          <w:lang w:val="es-AR"/>
        </w:rPr>
      </w:pPr>
      <w:r w:rsidRPr="005A1267">
        <w:rPr>
          <w:sz w:val="24"/>
          <w:lang w:val="es-AR"/>
        </w:rPr>
        <w:t>Alternativa B</w:t>
      </w:r>
    </w:p>
    <w:p w14:paraId="023257D9" w14:textId="77777777" w:rsidR="0082691F" w:rsidRPr="005A1267" w:rsidRDefault="0082691F" w:rsidP="00CE55A0">
      <w:pPr>
        <w:spacing w:line="276" w:lineRule="auto"/>
        <w:jc w:val="both"/>
        <w:rPr>
          <w:sz w:val="24"/>
          <w:lang w:val="es-AR"/>
        </w:rPr>
      </w:pPr>
    </w:p>
    <w:p w14:paraId="21F208B0" w14:textId="7EFBBF55" w:rsidR="00CE55A0" w:rsidRPr="005A1267" w:rsidRDefault="00CE55A0" w:rsidP="00CE55A0">
      <w:pPr>
        <w:spacing w:line="276" w:lineRule="auto"/>
        <w:jc w:val="both"/>
        <w:rPr>
          <w:sz w:val="24"/>
          <w:lang w:val="es-AR"/>
        </w:rPr>
      </w:pPr>
      <w:r w:rsidRPr="005A1267">
        <w:rPr>
          <w:sz w:val="24"/>
          <w:lang w:val="es-AR"/>
        </w:rPr>
        <w:t xml:space="preserve">- Aprobar los trabajos prácticos </w:t>
      </w:r>
      <w:r w:rsidR="00FD12B0">
        <w:rPr>
          <w:sz w:val="24"/>
          <w:lang w:val="es-AR"/>
        </w:rPr>
        <w:t>y</w:t>
      </w:r>
      <w:r w:rsidR="0082691F">
        <w:rPr>
          <w:sz w:val="24"/>
          <w:lang w:val="es-AR"/>
        </w:rPr>
        <w:t>/o</w:t>
      </w:r>
      <w:r w:rsidR="00FD12B0">
        <w:rPr>
          <w:sz w:val="24"/>
          <w:lang w:val="es-AR"/>
        </w:rPr>
        <w:t xml:space="preserve"> de Laboratorio </w:t>
      </w:r>
      <w:r w:rsidRPr="005A1267">
        <w:rPr>
          <w:sz w:val="24"/>
          <w:lang w:val="es-AR"/>
        </w:rPr>
        <w:t xml:space="preserve">con calificación mayor o igual a 6 puntos </w:t>
      </w:r>
    </w:p>
    <w:p w14:paraId="5D441F61" w14:textId="77777777" w:rsidR="00CE55A0" w:rsidRPr="005A1267" w:rsidRDefault="00CE55A0" w:rsidP="00CE55A0">
      <w:pPr>
        <w:spacing w:line="276" w:lineRule="auto"/>
        <w:jc w:val="both"/>
        <w:rPr>
          <w:sz w:val="24"/>
          <w:lang w:val="es-AR"/>
        </w:rPr>
      </w:pPr>
      <w:r w:rsidRPr="005A1267">
        <w:rPr>
          <w:sz w:val="24"/>
          <w:lang w:val="es-AR"/>
        </w:rPr>
        <w:t>- Obtener una calificación mínima</w:t>
      </w:r>
      <w:r w:rsidR="00E60266">
        <w:rPr>
          <w:sz w:val="24"/>
          <w:lang w:val="es-AR"/>
        </w:rPr>
        <w:t xml:space="preserve"> de 4 puntos en cada uno de los</w:t>
      </w:r>
      <w:r w:rsidR="00FD12B0">
        <w:rPr>
          <w:sz w:val="24"/>
          <w:lang w:val="es-AR"/>
        </w:rPr>
        <w:t xml:space="preserve"> parciales.</w:t>
      </w:r>
    </w:p>
    <w:p w14:paraId="1974A51B" w14:textId="77777777" w:rsidR="00CE55A0" w:rsidRPr="005A1267" w:rsidRDefault="00CE55A0" w:rsidP="00CE55A0">
      <w:pPr>
        <w:spacing w:line="276" w:lineRule="auto"/>
        <w:jc w:val="both"/>
        <w:rPr>
          <w:sz w:val="24"/>
          <w:lang w:val="es-AR"/>
        </w:rPr>
      </w:pPr>
      <w:r w:rsidRPr="005A1267">
        <w:rPr>
          <w:sz w:val="24"/>
          <w:lang w:val="es-AR"/>
        </w:rPr>
        <w:t xml:space="preserve"> - Aprobar un examen integrador. Para rendir este examen integrador se cuenta con 2 fechas, una dentro del cuatrimestre y otra según fecha propuesta por la Universidad al comienzo del cuatrimestre posterior, existiendo la posibilidad de presentarse en ambas.</w:t>
      </w:r>
    </w:p>
    <w:p w14:paraId="2AEEC09F" w14:textId="77777777" w:rsidR="00CE55A0" w:rsidRPr="005A1267" w:rsidRDefault="00CE55A0" w:rsidP="00CE55A0">
      <w:pPr>
        <w:spacing w:line="276" w:lineRule="auto"/>
        <w:jc w:val="both"/>
        <w:rPr>
          <w:sz w:val="24"/>
          <w:lang w:val="es-AR"/>
        </w:rPr>
      </w:pPr>
    </w:p>
    <w:p w14:paraId="24605600" w14:textId="77777777" w:rsidR="00CE55A0" w:rsidRPr="005A1267" w:rsidRDefault="00CE55A0" w:rsidP="00CE55A0">
      <w:pPr>
        <w:spacing w:line="276" w:lineRule="auto"/>
        <w:jc w:val="both"/>
        <w:rPr>
          <w:sz w:val="24"/>
          <w:lang w:val="es-AR"/>
        </w:rPr>
      </w:pPr>
      <w:r w:rsidRPr="005A1267">
        <w:rPr>
          <w:sz w:val="24"/>
          <w:lang w:val="es-AR"/>
        </w:rPr>
        <w:t>Todo estudiante que no se encuentre contemplado en las alternativas A o B desaprueba la asignatura. Esto supone que el alumno ya ha agotado todas las instancias de evaluación. Desde la perspectiva de los docentes de esta asignatura, esto significa que la última instancia es la segunda fecha de integración y por lo tanto en el acta y en la foja académica quedará consignado lo siguiente:</w:t>
      </w:r>
    </w:p>
    <w:p w14:paraId="1ED0075B" w14:textId="77777777" w:rsidR="00CE55A0" w:rsidRPr="005A1267" w:rsidRDefault="00CE55A0" w:rsidP="00CE55A0">
      <w:pPr>
        <w:spacing w:line="276" w:lineRule="auto"/>
        <w:jc w:val="both"/>
        <w:rPr>
          <w:sz w:val="24"/>
          <w:lang w:val="es-AR"/>
        </w:rPr>
      </w:pPr>
    </w:p>
    <w:p w14:paraId="2DB7013B" w14:textId="77777777" w:rsidR="00CE55A0" w:rsidRPr="005A1267" w:rsidRDefault="00CE55A0" w:rsidP="00CE55A0">
      <w:pPr>
        <w:spacing w:line="276" w:lineRule="auto"/>
        <w:jc w:val="both"/>
        <w:rPr>
          <w:sz w:val="24"/>
          <w:lang w:val="es-AR"/>
        </w:rPr>
      </w:pPr>
      <w:r w:rsidRPr="005A1267">
        <w:rPr>
          <w:sz w:val="24"/>
          <w:lang w:val="es-AR"/>
        </w:rPr>
        <w:t xml:space="preserve">- Ausente: en caso de desaprobar la instancia </w:t>
      </w:r>
      <w:proofErr w:type="spellStart"/>
      <w:r w:rsidRPr="005A1267">
        <w:rPr>
          <w:sz w:val="24"/>
          <w:lang w:val="es-AR"/>
        </w:rPr>
        <w:t>recuperatoria</w:t>
      </w:r>
      <w:proofErr w:type="spellEnd"/>
      <w:r w:rsidRPr="005A1267">
        <w:rPr>
          <w:sz w:val="24"/>
          <w:lang w:val="es-AR"/>
        </w:rPr>
        <w:t xml:space="preserve"> correspondiente a alguno de los parciales (al no llegar a </w:t>
      </w:r>
      <w:r>
        <w:rPr>
          <w:sz w:val="24"/>
          <w:lang w:val="es-AR"/>
        </w:rPr>
        <w:t xml:space="preserve">la </w:t>
      </w:r>
      <w:r w:rsidRPr="005A1267">
        <w:rPr>
          <w:sz w:val="24"/>
          <w:lang w:val="es-AR"/>
        </w:rPr>
        <w:t xml:space="preserve">etapa de integración, no agota todas las instancias posibles) </w:t>
      </w:r>
    </w:p>
    <w:p w14:paraId="60B6FFBC" w14:textId="77777777" w:rsidR="00CE55A0" w:rsidRPr="005A1267" w:rsidRDefault="00CE55A0" w:rsidP="00CE55A0">
      <w:pPr>
        <w:spacing w:line="276" w:lineRule="auto"/>
        <w:jc w:val="both"/>
        <w:rPr>
          <w:sz w:val="24"/>
          <w:lang w:val="es-AR"/>
        </w:rPr>
      </w:pPr>
    </w:p>
    <w:p w14:paraId="677DBE30" w14:textId="77777777" w:rsidR="00CE55A0" w:rsidRPr="005A1267" w:rsidRDefault="00CE55A0" w:rsidP="00CE55A0">
      <w:pPr>
        <w:spacing w:line="276" w:lineRule="auto"/>
        <w:jc w:val="both"/>
        <w:rPr>
          <w:sz w:val="24"/>
          <w:lang w:val="es-AR"/>
        </w:rPr>
      </w:pPr>
      <w:r w:rsidRPr="005A1267">
        <w:rPr>
          <w:sz w:val="24"/>
          <w:lang w:val="es-AR"/>
        </w:rPr>
        <w:t>- Desaprobado (nota menor a 4 (cuatro)</w:t>
      </w:r>
      <w:r w:rsidR="00E122CC">
        <w:rPr>
          <w:sz w:val="24"/>
          <w:lang w:val="es-AR"/>
        </w:rPr>
        <w:t>)</w:t>
      </w:r>
      <w:r w:rsidRPr="005A1267">
        <w:rPr>
          <w:sz w:val="24"/>
          <w:lang w:val="es-AR"/>
        </w:rPr>
        <w:t>: en caso de desaprobar la segunda instancia de integrador.</w:t>
      </w:r>
    </w:p>
    <w:p w14:paraId="5DF6310B" w14:textId="77777777" w:rsidR="00CE55A0" w:rsidRPr="005A1267" w:rsidRDefault="00CE55A0" w:rsidP="00CE55A0">
      <w:pPr>
        <w:spacing w:line="276" w:lineRule="auto"/>
        <w:jc w:val="both"/>
        <w:rPr>
          <w:sz w:val="24"/>
          <w:lang w:val="es-AR"/>
        </w:rPr>
      </w:pPr>
    </w:p>
    <w:p w14:paraId="48C46BA1" w14:textId="77777777" w:rsidR="00AB0948" w:rsidRPr="00AB0948" w:rsidRDefault="00CE55A0" w:rsidP="00CE55A0">
      <w:pPr>
        <w:tabs>
          <w:tab w:val="num" w:pos="142"/>
        </w:tabs>
        <w:spacing w:line="276" w:lineRule="auto"/>
        <w:jc w:val="both"/>
        <w:rPr>
          <w:sz w:val="24"/>
          <w:szCs w:val="24"/>
          <w:lang w:val="es-MX"/>
        </w:rPr>
        <w:sectPr w:rsidR="00AB0948" w:rsidRPr="00AB0948" w:rsidSect="003A6E15">
          <w:footerReference w:type="even" r:id="rId9"/>
          <w:footerReference w:type="default" r:id="rId10"/>
          <w:footerReference w:type="first" r:id="rId11"/>
          <w:pgSz w:w="11906" w:h="16838" w:code="9"/>
          <w:pgMar w:top="1418" w:right="1701" w:bottom="1134" w:left="1701" w:header="709" w:footer="709" w:gutter="0"/>
          <w:cols w:space="708"/>
          <w:docGrid w:linePitch="381"/>
        </w:sectPr>
      </w:pPr>
      <w:r w:rsidRPr="005A1267">
        <w:rPr>
          <w:sz w:val="24"/>
          <w:lang w:val="es-AR"/>
        </w:rPr>
        <w:t>- Pendiente de aprobación: cuando se han aprobado las instancias parciales sin alcanzar promoción (alternativa B) y se adeuda el integrador.</w:t>
      </w:r>
    </w:p>
    <w:p w14:paraId="3261EA43" w14:textId="77777777" w:rsidR="003A6E15" w:rsidRPr="00AB0948" w:rsidRDefault="003A6E15" w:rsidP="00D1321B">
      <w:pPr>
        <w:spacing w:line="276" w:lineRule="auto"/>
        <w:jc w:val="center"/>
        <w:rPr>
          <w:b/>
          <w:sz w:val="24"/>
          <w:szCs w:val="24"/>
        </w:rPr>
      </w:pPr>
      <w:r w:rsidRPr="00AB0948">
        <w:rPr>
          <w:b/>
          <w:sz w:val="24"/>
          <w:szCs w:val="24"/>
        </w:rPr>
        <w:lastRenderedPageBreak/>
        <w:t>CRONOGRAMA TENTATIVO</w:t>
      </w:r>
    </w:p>
    <w:tbl>
      <w:tblPr>
        <w:tblW w:w="15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1"/>
        <w:gridCol w:w="7897"/>
        <w:gridCol w:w="1134"/>
        <w:gridCol w:w="1417"/>
        <w:gridCol w:w="709"/>
        <w:gridCol w:w="1679"/>
        <w:gridCol w:w="1415"/>
      </w:tblGrid>
      <w:tr w:rsidR="003A6E15" w:rsidRPr="00AB0948" w14:paraId="41315284" w14:textId="77777777" w:rsidTr="000B31DE">
        <w:trPr>
          <w:jc w:val="center"/>
        </w:trPr>
        <w:tc>
          <w:tcPr>
            <w:tcW w:w="1181" w:type="dxa"/>
            <w:vMerge w:val="restart"/>
            <w:vAlign w:val="center"/>
          </w:tcPr>
          <w:p w14:paraId="7164DFF5" w14:textId="77777777" w:rsidR="003A6E15" w:rsidRPr="00AB0948" w:rsidRDefault="003A6E15" w:rsidP="00DA0B4F">
            <w:pPr>
              <w:spacing w:line="276" w:lineRule="auto"/>
              <w:jc w:val="center"/>
              <w:rPr>
                <w:color w:val="000000"/>
                <w:sz w:val="24"/>
                <w:szCs w:val="24"/>
              </w:rPr>
            </w:pPr>
            <w:r w:rsidRPr="00AB0948">
              <w:rPr>
                <w:color w:val="000000"/>
                <w:sz w:val="24"/>
                <w:szCs w:val="24"/>
              </w:rPr>
              <w:t>Semana</w:t>
            </w:r>
          </w:p>
        </w:tc>
        <w:tc>
          <w:tcPr>
            <w:tcW w:w="7897" w:type="dxa"/>
            <w:vMerge w:val="restart"/>
            <w:vAlign w:val="center"/>
          </w:tcPr>
          <w:p w14:paraId="45F0AF1E" w14:textId="77777777" w:rsidR="003A6E15" w:rsidRPr="00AB0948" w:rsidRDefault="003A6E15" w:rsidP="00DA0B4F">
            <w:pPr>
              <w:spacing w:line="276" w:lineRule="auto"/>
              <w:jc w:val="center"/>
              <w:rPr>
                <w:color w:val="000000"/>
                <w:sz w:val="24"/>
                <w:szCs w:val="24"/>
              </w:rPr>
            </w:pPr>
            <w:r w:rsidRPr="00AB0948">
              <w:rPr>
                <w:color w:val="000000"/>
                <w:sz w:val="24"/>
                <w:szCs w:val="24"/>
              </w:rPr>
              <w:t>Tema/unidad</w:t>
            </w:r>
          </w:p>
        </w:tc>
        <w:tc>
          <w:tcPr>
            <w:tcW w:w="4939" w:type="dxa"/>
            <w:gridSpan w:val="4"/>
            <w:vAlign w:val="center"/>
          </w:tcPr>
          <w:p w14:paraId="3D7AE824" w14:textId="77777777" w:rsidR="003A6E15" w:rsidRPr="00AB0948" w:rsidRDefault="003A6E15" w:rsidP="00DA0B4F">
            <w:pPr>
              <w:spacing w:line="276" w:lineRule="auto"/>
              <w:jc w:val="center"/>
              <w:rPr>
                <w:color w:val="000000"/>
                <w:sz w:val="24"/>
                <w:szCs w:val="24"/>
              </w:rPr>
            </w:pPr>
            <w:r w:rsidRPr="00AB0948">
              <w:rPr>
                <w:color w:val="000000"/>
                <w:sz w:val="24"/>
                <w:szCs w:val="24"/>
              </w:rPr>
              <w:t>Actividad*</w:t>
            </w:r>
          </w:p>
        </w:tc>
        <w:tc>
          <w:tcPr>
            <w:tcW w:w="1415" w:type="dxa"/>
            <w:vMerge w:val="restart"/>
            <w:vAlign w:val="center"/>
          </w:tcPr>
          <w:p w14:paraId="2F28898A" w14:textId="77777777" w:rsidR="003A6E15" w:rsidRPr="00AB0948" w:rsidRDefault="003A6E15" w:rsidP="00DA0B4F">
            <w:pPr>
              <w:spacing w:line="276" w:lineRule="auto"/>
              <w:jc w:val="center"/>
              <w:rPr>
                <w:color w:val="000000"/>
                <w:sz w:val="24"/>
                <w:szCs w:val="24"/>
              </w:rPr>
            </w:pPr>
            <w:r w:rsidRPr="00AB0948">
              <w:rPr>
                <w:color w:val="000000"/>
                <w:sz w:val="24"/>
                <w:szCs w:val="24"/>
              </w:rPr>
              <w:t>Evaluación</w:t>
            </w:r>
          </w:p>
        </w:tc>
      </w:tr>
      <w:tr w:rsidR="003A6E15" w:rsidRPr="00AB0948" w14:paraId="158A67FF" w14:textId="77777777" w:rsidTr="000B31DE">
        <w:trPr>
          <w:jc w:val="center"/>
        </w:trPr>
        <w:tc>
          <w:tcPr>
            <w:tcW w:w="1181" w:type="dxa"/>
            <w:vMerge/>
          </w:tcPr>
          <w:p w14:paraId="1C377490" w14:textId="77777777" w:rsidR="003A6E15" w:rsidRPr="00AB0948" w:rsidRDefault="003A6E15" w:rsidP="00AB0948">
            <w:pPr>
              <w:spacing w:line="276" w:lineRule="auto"/>
              <w:jc w:val="both"/>
              <w:rPr>
                <w:color w:val="000000"/>
                <w:sz w:val="24"/>
                <w:szCs w:val="24"/>
              </w:rPr>
            </w:pPr>
          </w:p>
        </w:tc>
        <w:tc>
          <w:tcPr>
            <w:tcW w:w="7897" w:type="dxa"/>
            <w:vMerge/>
          </w:tcPr>
          <w:p w14:paraId="167F6D4A" w14:textId="77777777" w:rsidR="003A6E15" w:rsidRPr="00AB0948" w:rsidRDefault="003A6E15" w:rsidP="00AB0948">
            <w:pPr>
              <w:spacing w:line="276" w:lineRule="auto"/>
              <w:jc w:val="both"/>
              <w:rPr>
                <w:color w:val="000000"/>
                <w:sz w:val="24"/>
                <w:szCs w:val="24"/>
              </w:rPr>
            </w:pPr>
          </w:p>
        </w:tc>
        <w:tc>
          <w:tcPr>
            <w:tcW w:w="1134" w:type="dxa"/>
            <w:vMerge w:val="restart"/>
            <w:vAlign w:val="center"/>
          </w:tcPr>
          <w:p w14:paraId="31907378" w14:textId="77777777" w:rsidR="003A6E15" w:rsidRPr="00AB0948" w:rsidRDefault="003A6E15" w:rsidP="00DA0B4F">
            <w:pPr>
              <w:spacing w:line="276" w:lineRule="auto"/>
              <w:jc w:val="center"/>
              <w:rPr>
                <w:color w:val="000000"/>
                <w:sz w:val="24"/>
                <w:szCs w:val="24"/>
              </w:rPr>
            </w:pPr>
            <w:r w:rsidRPr="00AB0948">
              <w:rPr>
                <w:color w:val="000000"/>
                <w:sz w:val="24"/>
                <w:szCs w:val="24"/>
              </w:rPr>
              <w:t>Teórico</w:t>
            </w:r>
          </w:p>
        </w:tc>
        <w:tc>
          <w:tcPr>
            <w:tcW w:w="3805" w:type="dxa"/>
            <w:gridSpan w:val="3"/>
            <w:vAlign w:val="center"/>
          </w:tcPr>
          <w:p w14:paraId="0DAA964B" w14:textId="77777777" w:rsidR="003A6E15" w:rsidRPr="00AB0948" w:rsidRDefault="003A6E15" w:rsidP="00DA0B4F">
            <w:pPr>
              <w:spacing w:line="276" w:lineRule="auto"/>
              <w:jc w:val="center"/>
              <w:rPr>
                <w:color w:val="000000"/>
                <w:sz w:val="24"/>
                <w:szCs w:val="24"/>
              </w:rPr>
            </w:pPr>
            <w:r w:rsidRPr="00AB0948">
              <w:rPr>
                <w:color w:val="000000"/>
                <w:sz w:val="24"/>
                <w:szCs w:val="24"/>
              </w:rPr>
              <w:t>Práctico</w:t>
            </w:r>
          </w:p>
        </w:tc>
        <w:tc>
          <w:tcPr>
            <w:tcW w:w="1415" w:type="dxa"/>
            <w:vMerge/>
          </w:tcPr>
          <w:p w14:paraId="64546A99" w14:textId="77777777" w:rsidR="003A6E15" w:rsidRPr="00AB0948" w:rsidRDefault="003A6E15" w:rsidP="00AB0948">
            <w:pPr>
              <w:spacing w:line="276" w:lineRule="auto"/>
              <w:jc w:val="both"/>
              <w:rPr>
                <w:color w:val="000000"/>
                <w:sz w:val="24"/>
                <w:szCs w:val="24"/>
              </w:rPr>
            </w:pPr>
          </w:p>
        </w:tc>
      </w:tr>
      <w:tr w:rsidR="003A6E15" w:rsidRPr="00AB0948" w14:paraId="7E63DF98" w14:textId="77777777" w:rsidTr="000B31DE">
        <w:trPr>
          <w:jc w:val="center"/>
        </w:trPr>
        <w:tc>
          <w:tcPr>
            <w:tcW w:w="1181" w:type="dxa"/>
            <w:vMerge/>
          </w:tcPr>
          <w:p w14:paraId="79C45123" w14:textId="77777777" w:rsidR="003A6E15" w:rsidRPr="00AB0948" w:rsidRDefault="003A6E15" w:rsidP="00AB0948">
            <w:pPr>
              <w:spacing w:line="276" w:lineRule="auto"/>
              <w:jc w:val="both"/>
              <w:rPr>
                <w:color w:val="000000"/>
                <w:sz w:val="24"/>
                <w:szCs w:val="24"/>
              </w:rPr>
            </w:pPr>
          </w:p>
        </w:tc>
        <w:tc>
          <w:tcPr>
            <w:tcW w:w="7897" w:type="dxa"/>
            <w:vMerge/>
          </w:tcPr>
          <w:p w14:paraId="7B69B20F" w14:textId="77777777" w:rsidR="003A6E15" w:rsidRPr="00AB0948" w:rsidRDefault="003A6E15" w:rsidP="00AB0948">
            <w:pPr>
              <w:spacing w:line="276" w:lineRule="auto"/>
              <w:jc w:val="both"/>
              <w:rPr>
                <w:color w:val="000000"/>
                <w:sz w:val="24"/>
                <w:szCs w:val="24"/>
              </w:rPr>
            </w:pPr>
          </w:p>
        </w:tc>
        <w:tc>
          <w:tcPr>
            <w:tcW w:w="1134" w:type="dxa"/>
            <w:vMerge/>
          </w:tcPr>
          <w:p w14:paraId="20E0DD84" w14:textId="77777777" w:rsidR="003A6E15" w:rsidRPr="00AB0948" w:rsidRDefault="003A6E15" w:rsidP="00AB0948">
            <w:pPr>
              <w:spacing w:line="276" w:lineRule="auto"/>
              <w:jc w:val="both"/>
              <w:rPr>
                <w:color w:val="000000"/>
                <w:sz w:val="24"/>
                <w:szCs w:val="24"/>
              </w:rPr>
            </w:pPr>
          </w:p>
        </w:tc>
        <w:tc>
          <w:tcPr>
            <w:tcW w:w="1417" w:type="dxa"/>
            <w:vAlign w:val="center"/>
          </w:tcPr>
          <w:p w14:paraId="6D9ED25D" w14:textId="77777777" w:rsidR="003A6E15" w:rsidRPr="00AB0948" w:rsidRDefault="003A6E15" w:rsidP="00DA0B4F">
            <w:pPr>
              <w:spacing w:line="276" w:lineRule="auto"/>
              <w:jc w:val="center"/>
              <w:rPr>
                <w:color w:val="000000"/>
                <w:sz w:val="24"/>
                <w:szCs w:val="24"/>
              </w:rPr>
            </w:pPr>
            <w:r w:rsidRPr="00AB0948">
              <w:rPr>
                <w:color w:val="000000"/>
                <w:sz w:val="24"/>
                <w:szCs w:val="24"/>
              </w:rPr>
              <w:t xml:space="preserve">Res </w:t>
            </w:r>
            <w:proofErr w:type="spellStart"/>
            <w:r w:rsidRPr="00AB0948">
              <w:rPr>
                <w:color w:val="000000"/>
                <w:sz w:val="24"/>
                <w:szCs w:val="24"/>
              </w:rPr>
              <w:t>Prob</w:t>
            </w:r>
            <w:proofErr w:type="spellEnd"/>
            <w:r w:rsidRPr="00AB0948">
              <w:rPr>
                <w:color w:val="000000"/>
                <w:sz w:val="24"/>
                <w:szCs w:val="24"/>
              </w:rPr>
              <w:t>.</w:t>
            </w:r>
          </w:p>
        </w:tc>
        <w:tc>
          <w:tcPr>
            <w:tcW w:w="709" w:type="dxa"/>
            <w:vAlign w:val="center"/>
          </w:tcPr>
          <w:p w14:paraId="00F92995" w14:textId="77777777" w:rsidR="003A6E15" w:rsidRPr="00AB0948" w:rsidRDefault="003A6E15" w:rsidP="00DA0B4F">
            <w:pPr>
              <w:spacing w:line="276" w:lineRule="auto"/>
              <w:jc w:val="center"/>
              <w:rPr>
                <w:color w:val="000000"/>
                <w:sz w:val="24"/>
                <w:szCs w:val="24"/>
              </w:rPr>
            </w:pPr>
            <w:proofErr w:type="spellStart"/>
            <w:r w:rsidRPr="00AB0948">
              <w:rPr>
                <w:color w:val="000000"/>
                <w:sz w:val="24"/>
                <w:szCs w:val="24"/>
              </w:rPr>
              <w:t>Lab</w:t>
            </w:r>
            <w:proofErr w:type="spellEnd"/>
            <w:r w:rsidRPr="00AB0948">
              <w:rPr>
                <w:color w:val="000000"/>
                <w:sz w:val="24"/>
                <w:szCs w:val="24"/>
              </w:rPr>
              <w:t>.</w:t>
            </w:r>
          </w:p>
        </w:tc>
        <w:tc>
          <w:tcPr>
            <w:tcW w:w="1679" w:type="dxa"/>
            <w:vAlign w:val="center"/>
          </w:tcPr>
          <w:p w14:paraId="71BCECE7" w14:textId="77777777" w:rsidR="003A6E15" w:rsidRPr="00AB0948" w:rsidRDefault="003A6E15" w:rsidP="00DA0B4F">
            <w:pPr>
              <w:spacing w:line="276" w:lineRule="auto"/>
              <w:jc w:val="center"/>
              <w:rPr>
                <w:color w:val="000000"/>
                <w:sz w:val="24"/>
                <w:szCs w:val="24"/>
              </w:rPr>
            </w:pPr>
            <w:r w:rsidRPr="00AB0948">
              <w:rPr>
                <w:color w:val="000000"/>
                <w:sz w:val="24"/>
                <w:szCs w:val="24"/>
              </w:rPr>
              <w:t>Otros</w:t>
            </w:r>
          </w:p>
          <w:p w14:paraId="77D94776" w14:textId="77777777" w:rsidR="003A6E15" w:rsidRPr="00AB0948" w:rsidRDefault="003A6E15" w:rsidP="00DA0B4F">
            <w:pPr>
              <w:spacing w:line="276" w:lineRule="auto"/>
              <w:jc w:val="center"/>
              <w:rPr>
                <w:color w:val="000000"/>
                <w:sz w:val="24"/>
                <w:szCs w:val="24"/>
              </w:rPr>
            </w:pPr>
            <w:r w:rsidRPr="00AB0948">
              <w:rPr>
                <w:color w:val="000000"/>
                <w:sz w:val="24"/>
                <w:szCs w:val="24"/>
              </w:rPr>
              <w:t>Especificar</w:t>
            </w:r>
          </w:p>
        </w:tc>
        <w:tc>
          <w:tcPr>
            <w:tcW w:w="1415" w:type="dxa"/>
            <w:vMerge/>
          </w:tcPr>
          <w:p w14:paraId="659774AC" w14:textId="77777777" w:rsidR="003A6E15" w:rsidRPr="00AB0948" w:rsidRDefault="003A6E15" w:rsidP="00AB0948">
            <w:pPr>
              <w:spacing w:line="276" w:lineRule="auto"/>
              <w:jc w:val="both"/>
              <w:rPr>
                <w:color w:val="000000"/>
                <w:sz w:val="24"/>
                <w:szCs w:val="24"/>
              </w:rPr>
            </w:pPr>
          </w:p>
        </w:tc>
      </w:tr>
      <w:tr w:rsidR="00400AEA" w:rsidRPr="00AB0948" w14:paraId="008A8359" w14:textId="77777777" w:rsidTr="000B31DE">
        <w:trPr>
          <w:jc w:val="center"/>
        </w:trPr>
        <w:tc>
          <w:tcPr>
            <w:tcW w:w="1181" w:type="dxa"/>
            <w:vAlign w:val="center"/>
          </w:tcPr>
          <w:p w14:paraId="5885C6C0" w14:textId="77777777" w:rsidR="00400AEA" w:rsidRPr="00AB0948" w:rsidRDefault="00857F3F" w:rsidP="00400AEA">
            <w:pPr>
              <w:spacing w:line="276" w:lineRule="auto"/>
              <w:jc w:val="center"/>
              <w:rPr>
                <w:color w:val="000000"/>
                <w:sz w:val="24"/>
                <w:szCs w:val="24"/>
              </w:rPr>
            </w:pPr>
            <w:r>
              <w:rPr>
                <w:color w:val="000000"/>
                <w:sz w:val="24"/>
                <w:szCs w:val="24"/>
              </w:rPr>
              <w:t>1</w:t>
            </w:r>
          </w:p>
        </w:tc>
        <w:tc>
          <w:tcPr>
            <w:tcW w:w="7897" w:type="dxa"/>
            <w:vAlign w:val="center"/>
          </w:tcPr>
          <w:p w14:paraId="1F268965" w14:textId="382A2836" w:rsidR="00400AEA" w:rsidRPr="000B31DE" w:rsidRDefault="00BE2CD4" w:rsidP="00400AEA">
            <w:pPr>
              <w:rPr>
                <w:sz w:val="24"/>
                <w:szCs w:val="24"/>
                <w:lang w:val="es-AR"/>
              </w:rPr>
            </w:pPr>
            <w:r w:rsidRPr="000B31DE">
              <w:rPr>
                <w:sz w:val="24"/>
                <w:szCs w:val="24"/>
                <w:lang w:val="es-AR"/>
              </w:rPr>
              <w:t>Introducción</w:t>
            </w:r>
            <w:r w:rsidR="000B31DE" w:rsidRPr="000B31DE">
              <w:rPr>
                <w:sz w:val="24"/>
                <w:szCs w:val="24"/>
                <w:lang w:val="es-AR"/>
              </w:rPr>
              <w:t>-Unidad 1</w:t>
            </w:r>
          </w:p>
        </w:tc>
        <w:tc>
          <w:tcPr>
            <w:tcW w:w="1134" w:type="dxa"/>
            <w:vAlign w:val="center"/>
          </w:tcPr>
          <w:p w14:paraId="2471B2C6" w14:textId="5D2D1A97" w:rsidR="00400AEA" w:rsidRPr="000B31DE" w:rsidRDefault="00BE2CD4" w:rsidP="00400AEA">
            <w:pPr>
              <w:jc w:val="center"/>
              <w:rPr>
                <w:color w:val="000000"/>
                <w:sz w:val="24"/>
                <w:szCs w:val="24"/>
                <w:lang w:val="es-AR"/>
              </w:rPr>
            </w:pPr>
            <w:r w:rsidRPr="000B31DE">
              <w:rPr>
                <w:color w:val="000000"/>
                <w:sz w:val="24"/>
                <w:szCs w:val="24"/>
                <w:lang w:val="es-AR"/>
              </w:rPr>
              <w:t>X</w:t>
            </w:r>
          </w:p>
        </w:tc>
        <w:tc>
          <w:tcPr>
            <w:tcW w:w="1417" w:type="dxa"/>
            <w:vAlign w:val="center"/>
          </w:tcPr>
          <w:p w14:paraId="38E4098E" w14:textId="77777777" w:rsidR="00400AEA" w:rsidRPr="000B31DE" w:rsidRDefault="00400AEA" w:rsidP="00400AEA">
            <w:pPr>
              <w:jc w:val="center"/>
              <w:rPr>
                <w:color w:val="000000"/>
                <w:sz w:val="24"/>
                <w:szCs w:val="24"/>
                <w:lang w:val="es-AR"/>
              </w:rPr>
            </w:pPr>
          </w:p>
        </w:tc>
        <w:tc>
          <w:tcPr>
            <w:tcW w:w="709" w:type="dxa"/>
            <w:vAlign w:val="center"/>
          </w:tcPr>
          <w:p w14:paraId="1F4F6C32" w14:textId="77777777" w:rsidR="00400AEA" w:rsidRPr="000B31DE" w:rsidRDefault="00400AEA" w:rsidP="00400AEA">
            <w:pPr>
              <w:jc w:val="center"/>
              <w:rPr>
                <w:color w:val="000000"/>
                <w:sz w:val="24"/>
                <w:szCs w:val="24"/>
                <w:lang w:val="es-AR"/>
              </w:rPr>
            </w:pPr>
          </w:p>
        </w:tc>
        <w:tc>
          <w:tcPr>
            <w:tcW w:w="1679" w:type="dxa"/>
            <w:vAlign w:val="center"/>
          </w:tcPr>
          <w:p w14:paraId="44F68B50" w14:textId="77777777" w:rsidR="00400AEA" w:rsidRPr="000B31DE" w:rsidRDefault="00400AEA" w:rsidP="00400AEA">
            <w:pPr>
              <w:jc w:val="center"/>
              <w:rPr>
                <w:color w:val="000000"/>
                <w:sz w:val="24"/>
                <w:szCs w:val="24"/>
                <w:lang w:val="es-AR"/>
              </w:rPr>
            </w:pPr>
          </w:p>
        </w:tc>
        <w:tc>
          <w:tcPr>
            <w:tcW w:w="1415" w:type="dxa"/>
            <w:vAlign w:val="center"/>
          </w:tcPr>
          <w:p w14:paraId="414B4B0A" w14:textId="77777777" w:rsidR="00400AEA" w:rsidRPr="000B31DE" w:rsidRDefault="00400AEA" w:rsidP="00400AEA">
            <w:pPr>
              <w:jc w:val="center"/>
              <w:rPr>
                <w:color w:val="000000"/>
                <w:sz w:val="24"/>
                <w:szCs w:val="24"/>
                <w:lang w:val="es-AR"/>
              </w:rPr>
            </w:pPr>
          </w:p>
        </w:tc>
      </w:tr>
      <w:tr w:rsidR="00400AEA" w:rsidRPr="00AB0948" w14:paraId="4DB49A38" w14:textId="77777777" w:rsidTr="000B31DE">
        <w:trPr>
          <w:jc w:val="center"/>
        </w:trPr>
        <w:tc>
          <w:tcPr>
            <w:tcW w:w="1181" w:type="dxa"/>
            <w:vAlign w:val="center"/>
          </w:tcPr>
          <w:p w14:paraId="5CDD9019" w14:textId="77777777" w:rsidR="00400AEA" w:rsidRPr="00AB0948" w:rsidRDefault="00857F3F" w:rsidP="00400AEA">
            <w:pPr>
              <w:spacing w:line="276" w:lineRule="auto"/>
              <w:jc w:val="center"/>
              <w:rPr>
                <w:color w:val="000000"/>
                <w:sz w:val="24"/>
                <w:szCs w:val="24"/>
              </w:rPr>
            </w:pPr>
            <w:r>
              <w:rPr>
                <w:color w:val="000000"/>
                <w:sz w:val="24"/>
                <w:szCs w:val="24"/>
              </w:rPr>
              <w:t>2</w:t>
            </w:r>
          </w:p>
        </w:tc>
        <w:tc>
          <w:tcPr>
            <w:tcW w:w="7897" w:type="dxa"/>
            <w:vAlign w:val="center"/>
          </w:tcPr>
          <w:p w14:paraId="3AEDF3B6" w14:textId="1CC29EF5" w:rsidR="00400AEA" w:rsidRPr="000B31DE" w:rsidRDefault="00BE2CD4" w:rsidP="00400AEA">
            <w:pPr>
              <w:rPr>
                <w:sz w:val="24"/>
                <w:szCs w:val="24"/>
                <w:lang w:val="es-AR"/>
              </w:rPr>
            </w:pPr>
            <w:r w:rsidRPr="000B31DE">
              <w:rPr>
                <w:sz w:val="24"/>
                <w:szCs w:val="24"/>
                <w:lang w:val="es-AR"/>
              </w:rPr>
              <w:t xml:space="preserve">Unidad </w:t>
            </w:r>
            <w:r w:rsidR="000B31DE" w:rsidRPr="000B31DE">
              <w:rPr>
                <w:sz w:val="24"/>
                <w:szCs w:val="24"/>
                <w:lang w:val="es-AR"/>
              </w:rPr>
              <w:t>2</w:t>
            </w:r>
          </w:p>
        </w:tc>
        <w:tc>
          <w:tcPr>
            <w:tcW w:w="1134" w:type="dxa"/>
            <w:vAlign w:val="center"/>
          </w:tcPr>
          <w:p w14:paraId="55AB703F" w14:textId="7659155B" w:rsidR="00400AEA" w:rsidRPr="000B31DE" w:rsidRDefault="000B31DE" w:rsidP="00400AEA">
            <w:pPr>
              <w:jc w:val="center"/>
              <w:rPr>
                <w:color w:val="000000"/>
                <w:sz w:val="24"/>
                <w:szCs w:val="24"/>
                <w:lang w:val="es-AR"/>
              </w:rPr>
            </w:pPr>
            <w:r w:rsidRPr="000B31DE">
              <w:rPr>
                <w:color w:val="000000"/>
                <w:sz w:val="24"/>
                <w:szCs w:val="24"/>
                <w:lang w:val="es-AR"/>
              </w:rPr>
              <w:t>X</w:t>
            </w:r>
          </w:p>
        </w:tc>
        <w:tc>
          <w:tcPr>
            <w:tcW w:w="1417" w:type="dxa"/>
            <w:vAlign w:val="center"/>
          </w:tcPr>
          <w:p w14:paraId="2CFE06A4" w14:textId="77777777" w:rsidR="00400AEA" w:rsidRPr="000B31DE" w:rsidRDefault="00400AEA" w:rsidP="00400AEA">
            <w:pPr>
              <w:jc w:val="center"/>
              <w:rPr>
                <w:color w:val="000000"/>
                <w:sz w:val="24"/>
                <w:szCs w:val="24"/>
                <w:lang w:val="es-AR"/>
              </w:rPr>
            </w:pPr>
          </w:p>
        </w:tc>
        <w:tc>
          <w:tcPr>
            <w:tcW w:w="709" w:type="dxa"/>
            <w:vAlign w:val="center"/>
          </w:tcPr>
          <w:p w14:paraId="28518EAE" w14:textId="77777777" w:rsidR="00400AEA" w:rsidRPr="000B31DE" w:rsidRDefault="00400AEA" w:rsidP="00400AEA">
            <w:pPr>
              <w:jc w:val="center"/>
              <w:rPr>
                <w:color w:val="000000"/>
                <w:sz w:val="24"/>
                <w:szCs w:val="24"/>
                <w:lang w:val="es-AR"/>
              </w:rPr>
            </w:pPr>
          </w:p>
        </w:tc>
        <w:tc>
          <w:tcPr>
            <w:tcW w:w="1679" w:type="dxa"/>
            <w:vAlign w:val="center"/>
          </w:tcPr>
          <w:p w14:paraId="5BDB7F87" w14:textId="77777777" w:rsidR="00400AEA" w:rsidRPr="000B31DE" w:rsidRDefault="00400AEA" w:rsidP="00400AEA">
            <w:pPr>
              <w:jc w:val="center"/>
              <w:rPr>
                <w:color w:val="000000"/>
                <w:sz w:val="24"/>
                <w:szCs w:val="24"/>
                <w:lang w:val="es-AR"/>
              </w:rPr>
            </w:pPr>
          </w:p>
        </w:tc>
        <w:tc>
          <w:tcPr>
            <w:tcW w:w="1415" w:type="dxa"/>
            <w:vAlign w:val="center"/>
          </w:tcPr>
          <w:p w14:paraId="0EB8417A" w14:textId="77777777" w:rsidR="00400AEA" w:rsidRPr="000B31DE" w:rsidRDefault="00400AEA" w:rsidP="00400AEA">
            <w:pPr>
              <w:jc w:val="center"/>
              <w:rPr>
                <w:color w:val="000000"/>
                <w:sz w:val="24"/>
                <w:szCs w:val="24"/>
                <w:lang w:val="es-AR"/>
              </w:rPr>
            </w:pPr>
          </w:p>
        </w:tc>
      </w:tr>
      <w:tr w:rsidR="00400AEA" w:rsidRPr="00AB0948" w14:paraId="1EAF35A1" w14:textId="77777777" w:rsidTr="000B31DE">
        <w:trPr>
          <w:jc w:val="center"/>
        </w:trPr>
        <w:tc>
          <w:tcPr>
            <w:tcW w:w="1181" w:type="dxa"/>
            <w:vAlign w:val="center"/>
          </w:tcPr>
          <w:p w14:paraId="248D3953" w14:textId="77777777" w:rsidR="00400AEA" w:rsidRPr="00AB0948" w:rsidRDefault="00857F3F" w:rsidP="00400AEA">
            <w:pPr>
              <w:spacing w:line="276" w:lineRule="auto"/>
              <w:jc w:val="center"/>
              <w:rPr>
                <w:color w:val="000000"/>
                <w:sz w:val="24"/>
                <w:szCs w:val="24"/>
              </w:rPr>
            </w:pPr>
            <w:r>
              <w:rPr>
                <w:color w:val="000000"/>
                <w:sz w:val="24"/>
                <w:szCs w:val="24"/>
              </w:rPr>
              <w:t>3</w:t>
            </w:r>
          </w:p>
        </w:tc>
        <w:tc>
          <w:tcPr>
            <w:tcW w:w="7897" w:type="dxa"/>
            <w:vAlign w:val="center"/>
          </w:tcPr>
          <w:p w14:paraId="57AF1D41" w14:textId="77CCCA25" w:rsidR="008A6A18" w:rsidRPr="000B31DE" w:rsidRDefault="00BE2CD4" w:rsidP="000C2A8F">
            <w:pPr>
              <w:rPr>
                <w:sz w:val="24"/>
                <w:szCs w:val="24"/>
                <w:lang w:val="es-AR"/>
              </w:rPr>
            </w:pPr>
            <w:r w:rsidRPr="000B31DE">
              <w:rPr>
                <w:sz w:val="24"/>
                <w:szCs w:val="24"/>
                <w:lang w:val="es-AR"/>
              </w:rPr>
              <w:t xml:space="preserve">Unidad </w:t>
            </w:r>
            <w:r w:rsidR="000B31DE" w:rsidRPr="000B31DE">
              <w:rPr>
                <w:sz w:val="24"/>
                <w:szCs w:val="24"/>
                <w:lang w:val="es-AR"/>
              </w:rPr>
              <w:t>3</w:t>
            </w:r>
          </w:p>
        </w:tc>
        <w:tc>
          <w:tcPr>
            <w:tcW w:w="1134" w:type="dxa"/>
            <w:vAlign w:val="center"/>
          </w:tcPr>
          <w:p w14:paraId="74023115" w14:textId="3F36FEB8" w:rsidR="00400AEA" w:rsidRPr="000B31DE" w:rsidRDefault="000B31DE" w:rsidP="00400AEA">
            <w:pPr>
              <w:jc w:val="center"/>
              <w:rPr>
                <w:color w:val="000000"/>
                <w:sz w:val="24"/>
                <w:szCs w:val="24"/>
                <w:lang w:val="es-AR"/>
              </w:rPr>
            </w:pPr>
            <w:r w:rsidRPr="000B31DE">
              <w:rPr>
                <w:color w:val="000000"/>
                <w:sz w:val="24"/>
                <w:szCs w:val="24"/>
                <w:lang w:val="es-AR"/>
              </w:rPr>
              <w:t>X</w:t>
            </w:r>
          </w:p>
        </w:tc>
        <w:tc>
          <w:tcPr>
            <w:tcW w:w="1417" w:type="dxa"/>
            <w:vAlign w:val="center"/>
          </w:tcPr>
          <w:p w14:paraId="1321F71B" w14:textId="14B281E0" w:rsidR="00400AEA" w:rsidRPr="000B31DE" w:rsidRDefault="00400AEA" w:rsidP="00400AEA">
            <w:pPr>
              <w:jc w:val="center"/>
              <w:rPr>
                <w:color w:val="000000"/>
                <w:sz w:val="24"/>
                <w:szCs w:val="24"/>
                <w:lang w:val="es-AR"/>
              </w:rPr>
            </w:pPr>
          </w:p>
        </w:tc>
        <w:tc>
          <w:tcPr>
            <w:tcW w:w="709" w:type="dxa"/>
            <w:vAlign w:val="center"/>
          </w:tcPr>
          <w:p w14:paraId="19117FAF" w14:textId="77777777" w:rsidR="00400AEA" w:rsidRPr="000B31DE" w:rsidRDefault="00400AEA" w:rsidP="00400AEA">
            <w:pPr>
              <w:jc w:val="center"/>
              <w:rPr>
                <w:color w:val="000000"/>
                <w:sz w:val="24"/>
                <w:szCs w:val="24"/>
                <w:lang w:val="es-AR"/>
              </w:rPr>
            </w:pPr>
          </w:p>
        </w:tc>
        <w:tc>
          <w:tcPr>
            <w:tcW w:w="1679" w:type="dxa"/>
            <w:vAlign w:val="center"/>
          </w:tcPr>
          <w:p w14:paraId="4F5C0AE1" w14:textId="77777777" w:rsidR="00400AEA" w:rsidRPr="000B31DE" w:rsidRDefault="00400AEA" w:rsidP="00400AEA">
            <w:pPr>
              <w:jc w:val="center"/>
              <w:rPr>
                <w:color w:val="000000"/>
                <w:sz w:val="24"/>
                <w:szCs w:val="24"/>
                <w:lang w:val="es-AR"/>
              </w:rPr>
            </w:pPr>
          </w:p>
        </w:tc>
        <w:tc>
          <w:tcPr>
            <w:tcW w:w="1415" w:type="dxa"/>
            <w:vAlign w:val="center"/>
          </w:tcPr>
          <w:p w14:paraId="191A3D52" w14:textId="77777777" w:rsidR="00400AEA" w:rsidRPr="000B31DE" w:rsidRDefault="00400AEA" w:rsidP="00400AEA">
            <w:pPr>
              <w:jc w:val="center"/>
              <w:rPr>
                <w:color w:val="000000"/>
                <w:sz w:val="24"/>
                <w:szCs w:val="24"/>
                <w:lang w:val="es-AR"/>
              </w:rPr>
            </w:pPr>
          </w:p>
        </w:tc>
      </w:tr>
      <w:tr w:rsidR="00400AEA" w:rsidRPr="00AB0948" w14:paraId="675F8F23" w14:textId="77777777" w:rsidTr="000B31DE">
        <w:trPr>
          <w:trHeight w:val="347"/>
          <w:jc w:val="center"/>
        </w:trPr>
        <w:tc>
          <w:tcPr>
            <w:tcW w:w="1181" w:type="dxa"/>
            <w:vAlign w:val="center"/>
          </w:tcPr>
          <w:p w14:paraId="42A915DD" w14:textId="77777777" w:rsidR="00400AEA" w:rsidRPr="00AB0948" w:rsidRDefault="00857F3F" w:rsidP="00400AEA">
            <w:pPr>
              <w:spacing w:line="276" w:lineRule="auto"/>
              <w:jc w:val="center"/>
              <w:rPr>
                <w:color w:val="000000"/>
                <w:sz w:val="24"/>
                <w:szCs w:val="24"/>
              </w:rPr>
            </w:pPr>
            <w:r>
              <w:rPr>
                <w:color w:val="000000"/>
                <w:sz w:val="24"/>
                <w:szCs w:val="24"/>
              </w:rPr>
              <w:t>4</w:t>
            </w:r>
          </w:p>
        </w:tc>
        <w:tc>
          <w:tcPr>
            <w:tcW w:w="7897" w:type="dxa"/>
            <w:vAlign w:val="center"/>
          </w:tcPr>
          <w:p w14:paraId="3F045EEF" w14:textId="277F2F8E" w:rsidR="00400AEA" w:rsidRPr="000B31DE" w:rsidRDefault="00BE2CD4" w:rsidP="00400AEA">
            <w:pPr>
              <w:rPr>
                <w:sz w:val="24"/>
                <w:szCs w:val="24"/>
                <w:lang w:val="es-AR"/>
              </w:rPr>
            </w:pPr>
            <w:r w:rsidRPr="000B31DE">
              <w:rPr>
                <w:sz w:val="24"/>
                <w:szCs w:val="24"/>
                <w:lang w:val="es-AR"/>
              </w:rPr>
              <w:t xml:space="preserve">Unidad </w:t>
            </w:r>
            <w:r w:rsidR="000B31DE" w:rsidRPr="000B31DE">
              <w:rPr>
                <w:sz w:val="24"/>
                <w:szCs w:val="24"/>
                <w:lang w:val="es-AR"/>
              </w:rPr>
              <w:t>4</w:t>
            </w:r>
          </w:p>
        </w:tc>
        <w:tc>
          <w:tcPr>
            <w:tcW w:w="1134" w:type="dxa"/>
            <w:vAlign w:val="center"/>
          </w:tcPr>
          <w:p w14:paraId="25BAC5A7" w14:textId="5BBC4A1E" w:rsidR="00400AEA" w:rsidRPr="000B31DE" w:rsidRDefault="000B31DE" w:rsidP="00400AEA">
            <w:pPr>
              <w:jc w:val="center"/>
              <w:rPr>
                <w:color w:val="000000"/>
                <w:sz w:val="24"/>
                <w:szCs w:val="24"/>
                <w:lang w:val="es-AR"/>
              </w:rPr>
            </w:pPr>
            <w:r w:rsidRPr="000B31DE">
              <w:rPr>
                <w:color w:val="000000"/>
                <w:sz w:val="24"/>
                <w:szCs w:val="24"/>
                <w:lang w:val="es-AR"/>
              </w:rPr>
              <w:t>X</w:t>
            </w:r>
          </w:p>
        </w:tc>
        <w:tc>
          <w:tcPr>
            <w:tcW w:w="1417" w:type="dxa"/>
            <w:vAlign w:val="center"/>
          </w:tcPr>
          <w:p w14:paraId="093D4E72" w14:textId="15315068" w:rsidR="00400AEA" w:rsidRPr="000B31DE" w:rsidRDefault="000B31DE" w:rsidP="00400AEA">
            <w:pPr>
              <w:jc w:val="center"/>
              <w:rPr>
                <w:color w:val="000000"/>
                <w:sz w:val="24"/>
                <w:szCs w:val="24"/>
                <w:lang w:val="es-AR"/>
              </w:rPr>
            </w:pPr>
            <w:r>
              <w:rPr>
                <w:color w:val="000000"/>
                <w:sz w:val="24"/>
                <w:szCs w:val="24"/>
                <w:lang w:val="es-AR"/>
              </w:rPr>
              <w:t>X</w:t>
            </w:r>
          </w:p>
        </w:tc>
        <w:tc>
          <w:tcPr>
            <w:tcW w:w="709" w:type="dxa"/>
            <w:vAlign w:val="center"/>
          </w:tcPr>
          <w:p w14:paraId="0FF7166D" w14:textId="21F289A5" w:rsidR="00400AEA" w:rsidRPr="000B31DE" w:rsidRDefault="00400AEA" w:rsidP="00400AEA">
            <w:pPr>
              <w:jc w:val="center"/>
              <w:rPr>
                <w:color w:val="000000"/>
                <w:sz w:val="24"/>
                <w:szCs w:val="24"/>
                <w:lang w:val="es-AR"/>
              </w:rPr>
            </w:pPr>
          </w:p>
        </w:tc>
        <w:tc>
          <w:tcPr>
            <w:tcW w:w="1679" w:type="dxa"/>
            <w:vAlign w:val="center"/>
          </w:tcPr>
          <w:p w14:paraId="1524111E" w14:textId="6216DB93" w:rsidR="00400AEA" w:rsidRPr="000B31DE" w:rsidRDefault="00400AEA" w:rsidP="00400AEA">
            <w:pPr>
              <w:jc w:val="center"/>
              <w:rPr>
                <w:color w:val="000000"/>
                <w:sz w:val="24"/>
                <w:szCs w:val="24"/>
                <w:lang w:val="es-AR"/>
              </w:rPr>
            </w:pPr>
          </w:p>
        </w:tc>
        <w:tc>
          <w:tcPr>
            <w:tcW w:w="1415" w:type="dxa"/>
            <w:vAlign w:val="center"/>
          </w:tcPr>
          <w:p w14:paraId="23B1643F" w14:textId="77777777" w:rsidR="00400AEA" w:rsidRPr="000B31DE" w:rsidRDefault="00400AEA" w:rsidP="00400AEA">
            <w:pPr>
              <w:jc w:val="center"/>
              <w:rPr>
                <w:color w:val="000000"/>
                <w:sz w:val="24"/>
                <w:szCs w:val="24"/>
                <w:lang w:val="es-AR"/>
              </w:rPr>
            </w:pPr>
          </w:p>
        </w:tc>
      </w:tr>
      <w:tr w:rsidR="00400AEA" w:rsidRPr="00AB0948" w14:paraId="0B9621A9" w14:textId="77777777" w:rsidTr="000B31DE">
        <w:trPr>
          <w:jc w:val="center"/>
        </w:trPr>
        <w:tc>
          <w:tcPr>
            <w:tcW w:w="1181" w:type="dxa"/>
            <w:vAlign w:val="center"/>
          </w:tcPr>
          <w:p w14:paraId="58033224" w14:textId="77777777" w:rsidR="00400AEA" w:rsidRPr="00AB0948" w:rsidRDefault="00857F3F" w:rsidP="00400AEA">
            <w:pPr>
              <w:spacing w:line="276" w:lineRule="auto"/>
              <w:jc w:val="center"/>
              <w:rPr>
                <w:color w:val="000000"/>
                <w:sz w:val="24"/>
                <w:szCs w:val="24"/>
              </w:rPr>
            </w:pPr>
            <w:r>
              <w:rPr>
                <w:color w:val="000000"/>
                <w:sz w:val="24"/>
                <w:szCs w:val="24"/>
              </w:rPr>
              <w:t>5</w:t>
            </w:r>
          </w:p>
        </w:tc>
        <w:tc>
          <w:tcPr>
            <w:tcW w:w="7897" w:type="dxa"/>
            <w:vAlign w:val="center"/>
          </w:tcPr>
          <w:p w14:paraId="0DA775A9" w14:textId="7C54E0AD" w:rsidR="00400AEA" w:rsidRPr="000B31DE" w:rsidRDefault="00BE2CD4" w:rsidP="00400AEA">
            <w:pPr>
              <w:rPr>
                <w:sz w:val="24"/>
                <w:szCs w:val="24"/>
                <w:lang w:val="es-AR"/>
              </w:rPr>
            </w:pPr>
            <w:r w:rsidRPr="000B31DE">
              <w:rPr>
                <w:sz w:val="24"/>
                <w:szCs w:val="24"/>
                <w:lang w:val="es-AR"/>
              </w:rPr>
              <w:t xml:space="preserve">Unidad </w:t>
            </w:r>
            <w:r w:rsidR="000B31DE" w:rsidRPr="000B31DE">
              <w:rPr>
                <w:sz w:val="24"/>
                <w:szCs w:val="24"/>
                <w:lang w:val="es-AR"/>
              </w:rPr>
              <w:t>5</w:t>
            </w:r>
          </w:p>
        </w:tc>
        <w:tc>
          <w:tcPr>
            <w:tcW w:w="1134" w:type="dxa"/>
            <w:vAlign w:val="center"/>
          </w:tcPr>
          <w:p w14:paraId="6C597B0E" w14:textId="75E71972" w:rsidR="00400AEA" w:rsidRPr="000B31DE" w:rsidRDefault="000B31DE" w:rsidP="00400AEA">
            <w:pPr>
              <w:jc w:val="center"/>
              <w:rPr>
                <w:color w:val="000000"/>
                <w:sz w:val="24"/>
                <w:szCs w:val="24"/>
                <w:lang w:val="es-AR"/>
              </w:rPr>
            </w:pPr>
            <w:r w:rsidRPr="000B31DE">
              <w:rPr>
                <w:color w:val="000000"/>
                <w:sz w:val="24"/>
                <w:szCs w:val="24"/>
                <w:lang w:val="es-AR"/>
              </w:rPr>
              <w:t>X</w:t>
            </w:r>
          </w:p>
        </w:tc>
        <w:tc>
          <w:tcPr>
            <w:tcW w:w="1417" w:type="dxa"/>
            <w:vAlign w:val="center"/>
          </w:tcPr>
          <w:p w14:paraId="3FD2BDCC" w14:textId="77777777" w:rsidR="00400AEA" w:rsidRPr="000B31DE" w:rsidRDefault="00400AEA" w:rsidP="00400AEA">
            <w:pPr>
              <w:jc w:val="center"/>
              <w:rPr>
                <w:color w:val="000000"/>
                <w:sz w:val="24"/>
                <w:szCs w:val="24"/>
                <w:lang w:val="es-AR"/>
              </w:rPr>
            </w:pPr>
          </w:p>
        </w:tc>
        <w:tc>
          <w:tcPr>
            <w:tcW w:w="709" w:type="dxa"/>
            <w:vAlign w:val="center"/>
          </w:tcPr>
          <w:p w14:paraId="12C822BD" w14:textId="2028157B" w:rsidR="00400AEA" w:rsidRPr="000B31DE" w:rsidRDefault="00400AEA" w:rsidP="00400AEA">
            <w:pPr>
              <w:jc w:val="center"/>
              <w:rPr>
                <w:color w:val="000000"/>
                <w:sz w:val="24"/>
                <w:szCs w:val="24"/>
                <w:lang w:val="es-AR"/>
              </w:rPr>
            </w:pPr>
          </w:p>
        </w:tc>
        <w:tc>
          <w:tcPr>
            <w:tcW w:w="1679" w:type="dxa"/>
            <w:vAlign w:val="center"/>
          </w:tcPr>
          <w:p w14:paraId="22E96828" w14:textId="77777777" w:rsidR="00400AEA" w:rsidRPr="000B31DE" w:rsidRDefault="00400AEA" w:rsidP="00400AEA">
            <w:pPr>
              <w:jc w:val="center"/>
              <w:rPr>
                <w:color w:val="000000"/>
                <w:sz w:val="24"/>
                <w:szCs w:val="24"/>
                <w:lang w:val="es-AR"/>
              </w:rPr>
            </w:pPr>
          </w:p>
        </w:tc>
        <w:tc>
          <w:tcPr>
            <w:tcW w:w="1415" w:type="dxa"/>
            <w:vAlign w:val="center"/>
          </w:tcPr>
          <w:p w14:paraId="6F4D828C" w14:textId="77777777" w:rsidR="00400AEA" w:rsidRPr="000B31DE" w:rsidRDefault="00400AEA" w:rsidP="00400AEA">
            <w:pPr>
              <w:jc w:val="center"/>
              <w:rPr>
                <w:color w:val="000000"/>
                <w:sz w:val="24"/>
                <w:szCs w:val="24"/>
                <w:lang w:val="es-AR"/>
              </w:rPr>
            </w:pPr>
          </w:p>
        </w:tc>
      </w:tr>
      <w:tr w:rsidR="00E85BF6" w:rsidRPr="00AB0948" w14:paraId="00CB092E" w14:textId="77777777" w:rsidTr="000B31DE">
        <w:trPr>
          <w:jc w:val="center"/>
        </w:trPr>
        <w:tc>
          <w:tcPr>
            <w:tcW w:w="1181" w:type="dxa"/>
            <w:vAlign w:val="center"/>
          </w:tcPr>
          <w:p w14:paraId="1995F9FB" w14:textId="77777777" w:rsidR="00E85BF6" w:rsidRPr="00AB0948" w:rsidRDefault="00E85BF6" w:rsidP="00E85BF6">
            <w:pPr>
              <w:spacing w:line="276" w:lineRule="auto"/>
              <w:jc w:val="center"/>
              <w:rPr>
                <w:color w:val="000000"/>
                <w:sz w:val="24"/>
                <w:szCs w:val="24"/>
              </w:rPr>
            </w:pPr>
            <w:r>
              <w:rPr>
                <w:color w:val="000000"/>
                <w:sz w:val="24"/>
                <w:szCs w:val="24"/>
              </w:rPr>
              <w:t>6</w:t>
            </w:r>
          </w:p>
        </w:tc>
        <w:tc>
          <w:tcPr>
            <w:tcW w:w="7897" w:type="dxa"/>
            <w:vAlign w:val="center"/>
          </w:tcPr>
          <w:p w14:paraId="7A952C30" w14:textId="296D05FD" w:rsidR="008A6A18" w:rsidRPr="000B31DE" w:rsidRDefault="00BE2CD4" w:rsidP="00E85BF6">
            <w:pPr>
              <w:rPr>
                <w:sz w:val="24"/>
                <w:szCs w:val="24"/>
                <w:lang w:val="es-AR"/>
              </w:rPr>
            </w:pPr>
            <w:r w:rsidRPr="000B31DE">
              <w:rPr>
                <w:sz w:val="24"/>
                <w:szCs w:val="24"/>
                <w:lang w:val="es-AR"/>
              </w:rPr>
              <w:t xml:space="preserve">Unidad </w:t>
            </w:r>
            <w:r w:rsidR="000B31DE" w:rsidRPr="000B31DE">
              <w:rPr>
                <w:sz w:val="24"/>
                <w:szCs w:val="24"/>
                <w:lang w:val="es-AR"/>
              </w:rPr>
              <w:t>6</w:t>
            </w:r>
          </w:p>
        </w:tc>
        <w:tc>
          <w:tcPr>
            <w:tcW w:w="1134" w:type="dxa"/>
            <w:vAlign w:val="center"/>
          </w:tcPr>
          <w:p w14:paraId="47CD240D" w14:textId="0D3F559D" w:rsidR="00E85BF6" w:rsidRPr="000B31DE" w:rsidRDefault="000B31DE" w:rsidP="00E85BF6">
            <w:pPr>
              <w:jc w:val="center"/>
              <w:rPr>
                <w:color w:val="000000"/>
                <w:sz w:val="24"/>
                <w:szCs w:val="24"/>
                <w:lang w:val="es-AR"/>
              </w:rPr>
            </w:pPr>
            <w:r w:rsidRPr="000B31DE">
              <w:rPr>
                <w:color w:val="000000"/>
                <w:sz w:val="24"/>
                <w:szCs w:val="24"/>
                <w:lang w:val="es-AR"/>
              </w:rPr>
              <w:t>X</w:t>
            </w:r>
          </w:p>
        </w:tc>
        <w:tc>
          <w:tcPr>
            <w:tcW w:w="1417" w:type="dxa"/>
            <w:vAlign w:val="center"/>
          </w:tcPr>
          <w:p w14:paraId="23ECCEE1" w14:textId="1AA93C8E" w:rsidR="00E85BF6" w:rsidRPr="000B31DE" w:rsidRDefault="00E85BF6" w:rsidP="00E85BF6">
            <w:pPr>
              <w:jc w:val="center"/>
              <w:rPr>
                <w:color w:val="000000"/>
                <w:sz w:val="24"/>
                <w:szCs w:val="24"/>
                <w:lang w:val="es-AR"/>
              </w:rPr>
            </w:pPr>
          </w:p>
        </w:tc>
        <w:tc>
          <w:tcPr>
            <w:tcW w:w="709" w:type="dxa"/>
            <w:vAlign w:val="center"/>
          </w:tcPr>
          <w:p w14:paraId="4EC96481" w14:textId="77777777" w:rsidR="00E85BF6" w:rsidRPr="000B31DE" w:rsidRDefault="00E85BF6" w:rsidP="00E85BF6">
            <w:pPr>
              <w:jc w:val="center"/>
              <w:rPr>
                <w:color w:val="000000"/>
                <w:sz w:val="24"/>
                <w:szCs w:val="24"/>
                <w:lang w:val="es-AR"/>
              </w:rPr>
            </w:pPr>
          </w:p>
        </w:tc>
        <w:tc>
          <w:tcPr>
            <w:tcW w:w="1679" w:type="dxa"/>
            <w:vAlign w:val="center"/>
          </w:tcPr>
          <w:p w14:paraId="1F218FBE" w14:textId="77777777" w:rsidR="00E85BF6" w:rsidRPr="000B31DE" w:rsidRDefault="00E85BF6" w:rsidP="00E85BF6">
            <w:pPr>
              <w:jc w:val="center"/>
              <w:rPr>
                <w:color w:val="000000"/>
                <w:sz w:val="24"/>
                <w:szCs w:val="24"/>
                <w:lang w:val="es-AR"/>
              </w:rPr>
            </w:pPr>
          </w:p>
        </w:tc>
        <w:tc>
          <w:tcPr>
            <w:tcW w:w="1415" w:type="dxa"/>
            <w:vAlign w:val="center"/>
          </w:tcPr>
          <w:p w14:paraId="65942E8F" w14:textId="77777777" w:rsidR="00E85BF6" w:rsidRPr="000B31DE" w:rsidRDefault="00E85BF6" w:rsidP="00E85BF6">
            <w:pPr>
              <w:jc w:val="center"/>
              <w:rPr>
                <w:color w:val="000000"/>
                <w:sz w:val="24"/>
                <w:szCs w:val="24"/>
                <w:lang w:val="es-AR"/>
              </w:rPr>
            </w:pPr>
          </w:p>
        </w:tc>
      </w:tr>
      <w:tr w:rsidR="000B31DE" w:rsidRPr="00AB0948" w14:paraId="7CAD94D0" w14:textId="77777777" w:rsidTr="000B31DE">
        <w:trPr>
          <w:jc w:val="center"/>
        </w:trPr>
        <w:tc>
          <w:tcPr>
            <w:tcW w:w="1181" w:type="dxa"/>
            <w:vAlign w:val="center"/>
          </w:tcPr>
          <w:p w14:paraId="082BEC67" w14:textId="77777777" w:rsidR="000B31DE" w:rsidRPr="00AB0948" w:rsidRDefault="000B31DE" w:rsidP="000B31DE">
            <w:pPr>
              <w:spacing w:line="276" w:lineRule="auto"/>
              <w:jc w:val="center"/>
              <w:rPr>
                <w:color w:val="000000"/>
                <w:sz w:val="24"/>
                <w:szCs w:val="24"/>
              </w:rPr>
            </w:pPr>
            <w:r>
              <w:rPr>
                <w:color w:val="000000"/>
                <w:sz w:val="24"/>
                <w:szCs w:val="24"/>
              </w:rPr>
              <w:t>7</w:t>
            </w:r>
          </w:p>
        </w:tc>
        <w:tc>
          <w:tcPr>
            <w:tcW w:w="7897" w:type="dxa"/>
            <w:vAlign w:val="center"/>
          </w:tcPr>
          <w:p w14:paraId="1818D1DC" w14:textId="075A2127" w:rsidR="000B31DE" w:rsidRPr="000B31DE" w:rsidRDefault="000B31DE" w:rsidP="000B31DE">
            <w:pPr>
              <w:rPr>
                <w:i/>
                <w:iCs/>
                <w:sz w:val="24"/>
                <w:szCs w:val="24"/>
                <w:lang w:val="es-AR"/>
              </w:rPr>
            </w:pPr>
            <w:r w:rsidRPr="000B31DE">
              <w:rPr>
                <w:i/>
                <w:iCs/>
                <w:sz w:val="24"/>
                <w:szCs w:val="24"/>
                <w:lang w:val="es-AR"/>
              </w:rPr>
              <w:t>1er Parcial</w:t>
            </w:r>
          </w:p>
        </w:tc>
        <w:tc>
          <w:tcPr>
            <w:tcW w:w="1134" w:type="dxa"/>
            <w:vAlign w:val="center"/>
          </w:tcPr>
          <w:p w14:paraId="0B37AADF" w14:textId="67B1DC37" w:rsidR="000B31DE" w:rsidRPr="000B31DE" w:rsidRDefault="000B31DE" w:rsidP="000B31DE">
            <w:pPr>
              <w:jc w:val="center"/>
              <w:rPr>
                <w:color w:val="000000"/>
                <w:sz w:val="24"/>
                <w:szCs w:val="24"/>
                <w:lang w:val="es-AR"/>
              </w:rPr>
            </w:pPr>
          </w:p>
        </w:tc>
        <w:tc>
          <w:tcPr>
            <w:tcW w:w="1417" w:type="dxa"/>
            <w:vAlign w:val="center"/>
          </w:tcPr>
          <w:p w14:paraId="71A2E2D8" w14:textId="77777777" w:rsidR="000B31DE" w:rsidRPr="000B31DE" w:rsidRDefault="000B31DE" w:rsidP="000B31DE">
            <w:pPr>
              <w:jc w:val="center"/>
              <w:rPr>
                <w:color w:val="000000"/>
                <w:sz w:val="24"/>
                <w:szCs w:val="24"/>
                <w:lang w:val="es-AR"/>
              </w:rPr>
            </w:pPr>
          </w:p>
        </w:tc>
        <w:tc>
          <w:tcPr>
            <w:tcW w:w="709" w:type="dxa"/>
            <w:vAlign w:val="center"/>
          </w:tcPr>
          <w:p w14:paraId="10E57903" w14:textId="77777777" w:rsidR="000B31DE" w:rsidRPr="000B31DE" w:rsidRDefault="000B31DE" w:rsidP="000B31DE">
            <w:pPr>
              <w:jc w:val="center"/>
              <w:rPr>
                <w:color w:val="000000"/>
                <w:sz w:val="24"/>
                <w:szCs w:val="24"/>
                <w:lang w:val="es-AR"/>
              </w:rPr>
            </w:pPr>
          </w:p>
        </w:tc>
        <w:tc>
          <w:tcPr>
            <w:tcW w:w="1679" w:type="dxa"/>
            <w:vAlign w:val="center"/>
          </w:tcPr>
          <w:p w14:paraId="4E601F9C" w14:textId="77777777" w:rsidR="000B31DE" w:rsidRPr="000B31DE" w:rsidRDefault="000B31DE" w:rsidP="000B31DE">
            <w:pPr>
              <w:jc w:val="center"/>
              <w:rPr>
                <w:color w:val="000000"/>
                <w:sz w:val="24"/>
                <w:szCs w:val="24"/>
                <w:lang w:val="es-AR"/>
              </w:rPr>
            </w:pPr>
          </w:p>
        </w:tc>
        <w:tc>
          <w:tcPr>
            <w:tcW w:w="1415" w:type="dxa"/>
            <w:vAlign w:val="center"/>
          </w:tcPr>
          <w:p w14:paraId="58A9945D" w14:textId="245BC2D5" w:rsidR="000B31DE" w:rsidRPr="000B31DE" w:rsidRDefault="000B31DE" w:rsidP="000B31DE">
            <w:pPr>
              <w:jc w:val="center"/>
              <w:rPr>
                <w:color w:val="000000"/>
                <w:sz w:val="24"/>
                <w:szCs w:val="24"/>
                <w:lang w:val="es-AR"/>
              </w:rPr>
            </w:pPr>
            <w:r w:rsidRPr="000B31DE">
              <w:rPr>
                <w:color w:val="000000"/>
                <w:sz w:val="24"/>
                <w:szCs w:val="24"/>
                <w:lang w:val="es-AR"/>
              </w:rPr>
              <w:t>X</w:t>
            </w:r>
          </w:p>
        </w:tc>
      </w:tr>
      <w:tr w:rsidR="000B31DE" w:rsidRPr="00AB0948" w14:paraId="74EB71F8" w14:textId="77777777" w:rsidTr="000B31DE">
        <w:trPr>
          <w:jc w:val="center"/>
        </w:trPr>
        <w:tc>
          <w:tcPr>
            <w:tcW w:w="1181" w:type="dxa"/>
            <w:vAlign w:val="center"/>
          </w:tcPr>
          <w:p w14:paraId="2A32F862" w14:textId="77777777" w:rsidR="000B31DE" w:rsidRPr="00AB0948" w:rsidRDefault="000B31DE" w:rsidP="000B31DE">
            <w:pPr>
              <w:spacing w:line="276" w:lineRule="auto"/>
              <w:jc w:val="center"/>
              <w:rPr>
                <w:color w:val="000000"/>
                <w:sz w:val="24"/>
                <w:szCs w:val="24"/>
              </w:rPr>
            </w:pPr>
            <w:r>
              <w:rPr>
                <w:color w:val="000000"/>
                <w:sz w:val="24"/>
                <w:szCs w:val="24"/>
              </w:rPr>
              <w:t>8</w:t>
            </w:r>
          </w:p>
        </w:tc>
        <w:tc>
          <w:tcPr>
            <w:tcW w:w="7897" w:type="dxa"/>
            <w:vAlign w:val="center"/>
          </w:tcPr>
          <w:p w14:paraId="006F9528" w14:textId="27B68F3D" w:rsidR="000B31DE" w:rsidRPr="000B31DE" w:rsidRDefault="000B31DE" w:rsidP="000B31DE">
            <w:pPr>
              <w:spacing w:line="276" w:lineRule="auto"/>
              <w:jc w:val="both"/>
              <w:rPr>
                <w:i/>
                <w:iCs/>
                <w:sz w:val="24"/>
                <w:szCs w:val="24"/>
                <w:lang w:val="es-AR"/>
              </w:rPr>
            </w:pPr>
            <w:proofErr w:type="spellStart"/>
            <w:r w:rsidRPr="000B31DE">
              <w:rPr>
                <w:i/>
                <w:iCs/>
                <w:sz w:val="24"/>
                <w:szCs w:val="24"/>
                <w:lang w:val="es-AR"/>
              </w:rPr>
              <w:t>Recuperatorio</w:t>
            </w:r>
            <w:proofErr w:type="spellEnd"/>
            <w:r w:rsidRPr="000B31DE">
              <w:rPr>
                <w:i/>
                <w:iCs/>
                <w:sz w:val="24"/>
                <w:szCs w:val="24"/>
                <w:lang w:val="es-AR"/>
              </w:rPr>
              <w:t xml:space="preserve"> 1 Parcial – Unidad 7</w:t>
            </w:r>
          </w:p>
        </w:tc>
        <w:tc>
          <w:tcPr>
            <w:tcW w:w="1134" w:type="dxa"/>
            <w:vAlign w:val="center"/>
          </w:tcPr>
          <w:p w14:paraId="53B9D2EE" w14:textId="292F7981" w:rsidR="000B31DE" w:rsidRPr="000B31DE" w:rsidRDefault="000B31DE" w:rsidP="000B31DE">
            <w:pPr>
              <w:jc w:val="center"/>
              <w:rPr>
                <w:color w:val="000000"/>
                <w:sz w:val="24"/>
                <w:szCs w:val="24"/>
                <w:lang w:val="es-AR"/>
              </w:rPr>
            </w:pPr>
            <w:r w:rsidRPr="000B31DE">
              <w:rPr>
                <w:color w:val="000000"/>
                <w:sz w:val="24"/>
                <w:szCs w:val="24"/>
                <w:lang w:val="es-AR"/>
              </w:rPr>
              <w:t>X</w:t>
            </w:r>
          </w:p>
        </w:tc>
        <w:tc>
          <w:tcPr>
            <w:tcW w:w="1417" w:type="dxa"/>
            <w:vAlign w:val="center"/>
          </w:tcPr>
          <w:p w14:paraId="1ADDE588" w14:textId="296BBD0A" w:rsidR="000B31DE" w:rsidRPr="000B31DE" w:rsidRDefault="000B31DE" w:rsidP="000B31DE">
            <w:pPr>
              <w:jc w:val="center"/>
              <w:rPr>
                <w:color w:val="000000"/>
                <w:sz w:val="24"/>
                <w:szCs w:val="24"/>
                <w:lang w:val="es-AR"/>
              </w:rPr>
            </w:pPr>
          </w:p>
        </w:tc>
        <w:tc>
          <w:tcPr>
            <w:tcW w:w="709" w:type="dxa"/>
            <w:vAlign w:val="center"/>
          </w:tcPr>
          <w:p w14:paraId="4DBB5504" w14:textId="77777777" w:rsidR="000B31DE" w:rsidRPr="000B31DE" w:rsidRDefault="000B31DE" w:rsidP="000B31DE">
            <w:pPr>
              <w:jc w:val="center"/>
              <w:rPr>
                <w:color w:val="000000"/>
                <w:sz w:val="24"/>
                <w:szCs w:val="24"/>
                <w:lang w:val="es-AR"/>
              </w:rPr>
            </w:pPr>
          </w:p>
        </w:tc>
        <w:tc>
          <w:tcPr>
            <w:tcW w:w="1679" w:type="dxa"/>
            <w:vAlign w:val="center"/>
          </w:tcPr>
          <w:p w14:paraId="26B966A7" w14:textId="77777777" w:rsidR="000B31DE" w:rsidRPr="000B31DE" w:rsidRDefault="000B31DE" w:rsidP="000B31DE">
            <w:pPr>
              <w:jc w:val="center"/>
              <w:rPr>
                <w:color w:val="000000"/>
                <w:sz w:val="24"/>
                <w:szCs w:val="24"/>
                <w:lang w:val="es-AR"/>
              </w:rPr>
            </w:pPr>
          </w:p>
        </w:tc>
        <w:tc>
          <w:tcPr>
            <w:tcW w:w="1415" w:type="dxa"/>
            <w:vAlign w:val="center"/>
          </w:tcPr>
          <w:p w14:paraId="31A3D33C" w14:textId="2BD636F8" w:rsidR="000B31DE" w:rsidRPr="000B31DE" w:rsidRDefault="000B31DE" w:rsidP="000B31DE">
            <w:pPr>
              <w:jc w:val="center"/>
              <w:rPr>
                <w:color w:val="000000"/>
                <w:sz w:val="24"/>
                <w:szCs w:val="24"/>
                <w:lang w:val="es-AR"/>
              </w:rPr>
            </w:pPr>
            <w:r w:rsidRPr="000B31DE">
              <w:rPr>
                <w:color w:val="000000"/>
                <w:sz w:val="24"/>
                <w:szCs w:val="24"/>
                <w:lang w:val="es-AR"/>
              </w:rPr>
              <w:t>X</w:t>
            </w:r>
          </w:p>
        </w:tc>
      </w:tr>
      <w:tr w:rsidR="000B31DE" w:rsidRPr="00AB0948" w14:paraId="10145B5D" w14:textId="77777777" w:rsidTr="000B31DE">
        <w:trPr>
          <w:jc w:val="center"/>
        </w:trPr>
        <w:tc>
          <w:tcPr>
            <w:tcW w:w="1181" w:type="dxa"/>
            <w:vAlign w:val="center"/>
          </w:tcPr>
          <w:p w14:paraId="07803ABF" w14:textId="77777777" w:rsidR="000B31DE" w:rsidRPr="00AB0948" w:rsidRDefault="000B31DE" w:rsidP="000B31DE">
            <w:pPr>
              <w:spacing w:line="276" w:lineRule="auto"/>
              <w:jc w:val="center"/>
              <w:rPr>
                <w:color w:val="000000"/>
                <w:sz w:val="24"/>
                <w:szCs w:val="24"/>
              </w:rPr>
            </w:pPr>
            <w:r>
              <w:rPr>
                <w:color w:val="000000"/>
                <w:sz w:val="24"/>
                <w:szCs w:val="24"/>
              </w:rPr>
              <w:t>9</w:t>
            </w:r>
          </w:p>
        </w:tc>
        <w:tc>
          <w:tcPr>
            <w:tcW w:w="7897" w:type="dxa"/>
            <w:vAlign w:val="center"/>
          </w:tcPr>
          <w:p w14:paraId="5082834D" w14:textId="5AFDC442" w:rsidR="000B31DE" w:rsidRPr="000B31DE" w:rsidRDefault="000B31DE" w:rsidP="000B31DE">
            <w:pPr>
              <w:rPr>
                <w:sz w:val="24"/>
                <w:szCs w:val="24"/>
                <w:lang w:val="es-AR"/>
              </w:rPr>
            </w:pPr>
            <w:r w:rsidRPr="000B31DE">
              <w:rPr>
                <w:sz w:val="24"/>
                <w:szCs w:val="24"/>
                <w:lang w:val="es-AR"/>
              </w:rPr>
              <w:t>Unidad 8 – Entrega TP Unidades 1-6</w:t>
            </w:r>
          </w:p>
        </w:tc>
        <w:tc>
          <w:tcPr>
            <w:tcW w:w="1134" w:type="dxa"/>
            <w:vAlign w:val="center"/>
          </w:tcPr>
          <w:p w14:paraId="39F40AFF" w14:textId="55497823" w:rsidR="000B31DE" w:rsidRPr="000B31DE" w:rsidRDefault="000B31DE" w:rsidP="000B31DE">
            <w:pPr>
              <w:jc w:val="center"/>
              <w:rPr>
                <w:color w:val="000000"/>
                <w:sz w:val="24"/>
                <w:szCs w:val="24"/>
                <w:lang w:val="es-AR"/>
              </w:rPr>
            </w:pPr>
            <w:r w:rsidRPr="000B31DE">
              <w:rPr>
                <w:color w:val="000000"/>
                <w:sz w:val="24"/>
                <w:szCs w:val="24"/>
                <w:lang w:val="es-AR"/>
              </w:rPr>
              <w:t>X</w:t>
            </w:r>
          </w:p>
        </w:tc>
        <w:tc>
          <w:tcPr>
            <w:tcW w:w="1417" w:type="dxa"/>
            <w:vAlign w:val="center"/>
          </w:tcPr>
          <w:p w14:paraId="6256B34C" w14:textId="28A29C8F" w:rsidR="000B31DE" w:rsidRPr="000B31DE" w:rsidRDefault="000B31DE" w:rsidP="000B31DE">
            <w:pPr>
              <w:jc w:val="center"/>
              <w:rPr>
                <w:color w:val="000000"/>
                <w:sz w:val="24"/>
                <w:szCs w:val="24"/>
                <w:lang w:val="es-AR"/>
              </w:rPr>
            </w:pPr>
            <w:r>
              <w:rPr>
                <w:color w:val="000000"/>
                <w:sz w:val="24"/>
                <w:szCs w:val="24"/>
                <w:lang w:val="es-AR"/>
              </w:rPr>
              <w:t>X</w:t>
            </w:r>
          </w:p>
        </w:tc>
        <w:tc>
          <w:tcPr>
            <w:tcW w:w="709" w:type="dxa"/>
            <w:vAlign w:val="center"/>
          </w:tcPr>
          <w:p w14:paraId="33296292" w14:textId="77777777" w:rsidR="000B31DE" w:rsidRPr="000B31DE" w:rsidRDefault="000B31DE" w:rsidP="000B31DE">
            <w:pPr>
              <w:jc w:val="center"/>
              <w:rPr>
                <w:color w:val="000000"/>
                <w:sz w:val="24"/>
                <w:szCs w:val="24"/>
                <w:lang w:val="es-AR"/>
              </w:rPr>
            </w:pPr>
          </w:p>
        </w:tc>
        <w:tc>
          <w:tcPr>
            <w:tcW w:w="1679" w:type="dxa"/>
            <w:vAlign w:val="center"/>
          </w:tcPr>
          <w:p w14:paraId="55B74D76" w14:textId="77777777" w:rsidR="000B31DE" w:rsidRPr="000B31DE" w:rsidRDefault="000B31DE" w:rsidP="000B31DE">
            <w:pPr>
              <w:jc w:val="center"/>
              <w:rPr>
                <w:color w:val="000000"/>
                <w:sz w:val="24"/>
                <w:szCs w:val="24"/>
                <w:lang w:val="es-AR"/>
              </w:rPr>
            </w:pPr>
          </w:p>
        </w:tc>
        <w:tc>
          <w:tcPr>
            <w:tcW w:w="1415" w:type="dxa"/>
            <w:vAlign w:val="center"/>
          </w:tcPr>
          <w:p w14:paraId="74237A36" w14:textId="77777777" w:rsidR="000B31DE" w:rsidRPr="000B31DE" w:rsidRDefault="000B31DE" w:rsidP="000B31DE">
            <w:pPr>
              <w:jc w:val="center"/>
              <w:rPr>
                <w:color w:val="000000"/>
                <w:sz w:val="24"/>
                <w:szCs w:val="24"/>
                <w:lang w:val="es-AR"/>
              </w:rPr>
            </w:pPr>
          </w:p>
        </w:tc>
      </w:tr>
      <w:tr w:rsidR="000B31DE" w:rsidRPr="00AB0948" w14:paraId="4BAFF98B" w14:textId="77777777" w:rsidTr="000B31DE">
        <w:trPr>
          <w:jc w:val="center"/>
        </w:trPr>
        <w:tc>
          <w:tcPr>
            <w:tcW w:w="1181" w:type="dxa"/>
            <w:vAlign w:val="center"/>
          </w:tcPr>
          <w:p w14:paraId="7801A811" w14:textId="77777777" w:rsidR="000B31DE" w:rsidRPr="00AB0948" w:rsidRDefault="000B31DE" w:rsidP="000B31DE">
            <w:pPr>
              <w:spacing w:line="276" w:lineRule="auto"/>
              <w:jc w:val="center"/>
              <w:rPr>
                <w:color w:val="000000"/>
                <w:sz w:val="24"/>
                <w:szCs w:val="24"/>
              </w:rPr>
            </w:pPr>
            <w:r>
              <w:rPr>
                <w:color w:val="000000"/>
                <w:sz w:val="24"/>
                <w:szCs w:val="24"/>
              </w:rPr>
              <w:t>10</w:t>
            </w:r>
          </w:p>
        </w:tc>
        <w:tc>
          <w:tcPr>
            <w:tcW w:w="7897" w:type="dxa"/>
            <w:vAlign w:val="center"/>
          </w:tcPr>
          <w:p w14:paraId="72999799" w14:textId="5B570DCD" w:rsidR="000B31DE" w:rsidRPr="000B31DE" w:rsidRDefault="000B31DE" w:rsidP="000B31DE">
            <w:pPr>
              <w:rPr>
                <w:sz w:val="24"/>
                <w:szCs w:val="24"/>
                <w:lang w:val="es-AR"/>
              </w:rPr>
            </w:pPr>
            <w:r w:rsidRPr="000B31DE">
              <w:rPr>
                <w:sz w:val="24"/>
                <w:szCs w:val="24"/>
                <w:lang w:val="es-AR"/>
              </w:rPr>
              <w:t>Unidad 9</w:t>
            </w:r>
          </w:p>
        </w:tc>
        <w:tc>
          <w:tcPr>
            <w:tcW w:w="1134" w:type="dxa"/>
            <w:vAlign w:val="center"/>
          </w:tcPr>
          <w:p w14:paraId="0959B981" w14:textId="4790C819" w:rsidR="000B31DE" w:rsidRPr="000B31DE" w:rsidRDefault="000B31DE" w:rsidP="000B31DE">
            <w:pPr>
              <w:jc w:val="center"/>
              <w:rPr>
                <w:color w:val="000000"/>
                <w:sz w:val="24"/>
                <w:szCs w:val="24"/>
                <w:lang w:val="es-AR"/>
              </w:rPr>
            </w:pPr>
            <w:r w:rsidRPr="000B31DE">
              <w:rPr>
                <w:color w:val="000000"/>
                <w:sz w:val="24"/>
                <w:szCs w:val="24"/>
                <w:lang w:val="es-AR"/>
              </w:rPr>
              <w:t>X</w:t>
            </w:r>
          </w:p>
        </w:tc>
        <w:tc>
          <w:tcPr>
            <w:tcW w:w="1417" w:type="dxa"/>
            <w:vAlign w:val="center"/>
          </w:tcPr>
          <w:p w14:paraId="522E3326" w14:textId="77777777" w:rsidR="000B31DE" w:rsidRPr="000B31DE" w:rsidRDefault="000B31DE" w:rsidP="000B31DE">
            <w:pPr>
              <w:jc w:val="center"/>
              <w:rPr>
                <w:color w:val="000000"/>
                <w:sz w:val="24"/>
                <w:szCs w:val="24"/>
                <w:lang w:val="es-AR"/>
              </w:rPr>
            </w:pPr>
          </w:p>
        </w:tc>
        <w:tc>
          <w:tcPr>
            <w:tcW w:w="709" w:type="dxa"/>
            <w:vAlign w:val="center"/>
          </w:tcPr>
          <w:p w14:paraId="516D15DD" w14:textId="77777777" w:rsidR="000B31DE" w:rsidRPr="000B31DE" w:rsidRDefault="000B31DE" w:rsidP="000B31DE">
            <w:pPr>
              <w:jc w:val="center"/>
              <w:rPr>
                <w:color w:val="000000"/>
                <w:sz w:val="24"/>
                <w:szCs w:val="24"/>
                <w:lang w:val="es-AR"/>
              </w:rPr>
            </w:pPr>
          </w:p>
        </w:tc>
        <w:tc>
          <w:tcPr>
            <w:tcW w:w="1679" w:type="dxa"/>
            <w:vAlign w:val="center"/>
          </w:tcPr>
          <w:p w14:paraId="60ECB00D" w14:textId="77777777" w:rsidR="000B31DE" w:rsidRPr="000B31DE" w:rsidRDefault="000B31DE" w:rsidP="000B31DE">
            <w:pPr>
              <w:jc w:val="center"/>
              <w:rPr>
                <w:color w:val="000000"/>
                <w:sz w:val="24"/>
                <w:szCs w:val="24"/>
                <w:lang w:val="es-AR"/>
              </w:rPr>
            </w:pPr>
          </w:p>
        </w:tc>
        <w:tc>
          <w:tcPr>
            <w:tcW w:w="1415" w:type="dxa"/>
            <w:vAlign w:val="center"/>
          </w:tcPr>
          <w:p w14:paraId="732ACAB8" w14:textId="77777777" w:rsidR="000B31DE" w:rsidRPr="000B31DE" w:rsidRDefault="000B31DE" w:rsidP="000B31DE">
            <w:pPr>
              <w:jc w:val="center"/>
              <w:rPr>
                <w:color w:val="000000"/>
                <w:sz w:val="24"/>
                <w:szCs w:val="24"/>
                <w:lang w:val="es-AR"/>
              </w:rPr>
            </w:pPr>
          </w:p>
        </w:tc>
      </w:tr>
      <w:tr w:rsidR="000B31DE" w:rsidRPr="00AB0948" w14:paraId="546DD99A" w14:textId="77777777" w:rsidTr="000B31DE">
        <w:trPr>
          <w:jc w:val="center"/>
        </w:trPr>
        <w:tc>
          <w:tcPr>
            <w:tcW w:w="1181" w:type="dxa"/>
            <w:vAlign w:val="center"/>
          </w:tcPr>
          <w:p w14:paraId="39051759" w14:textId="77777777" w:rsidR="000B31DE" w:rsidRPr="00AB0948" w:rsidRDefault="000B31DE" w:rsidP="000B31DE">
            <w:pPr>
              <w:spacing w:line="276" w:lineRule="auto"/>
              <w:jc w:val="center"/>
              <w:rPr>
                <w:color w:val="000000"/>
                <w:sz w:val="24"/>
                <w:szCs w:val="24"/>
              </w:rPr>
            </w:pPr>
            <w:r>
              <w:rPr>
                <w:color w:val="000000"/>
                <w:sz w:val="24"/>
                <w:szCs w:val="24"/>
              </w:rPr>
              <w:t>11</w:t>
            </w:r>
          </w:p>
        </w:tc>
        <w:tc>
          <w:tcPr>
            <w:tcW w:w="7897" w:type="dxa"/>
            <w:vAlign w:val="center"/>
          </w:tcPr>
          <w:p w14:paraId="0F11FBD7" w14:textId="35B960AB" w:rsidR="000B31DE" w:rsidRPr="000B31DE" w:rsidRDefault="000B31DE" w:rsidP="000B31DE">
            <w:pPr>
              <w:rPr>
                <w:sz w:val="24"/>
                <w:szCs w:val="24"/>
                <w:lang w:val="es-AR"/>
              </w:rPr>
            </w:pPr>
            <w:r w:rsidRPr="000B31DE">
              <w:rPr>
                <w:sz w:val="24"/>
                <w:szCs w:val="24"/>
                <w:lang w:val="es-AR"/>
              </w:rPr>
              <w:t>Unidad 10</w:t>
            </w:r>
          </w:p>
        </w:tc>
        <w:tc>
          <w:tcPr>
            <w:tcW w:w="1134" w:type="dxa"/>
            <w:vAlign w:val="center"/>
          </w:tcPr>
          <w:p w14:paraId="3FF726DF" w14:textId="4F2529B8" w:rsidR="000B31DE" w:rsidRPr="000B31DE" w:rsidRDefault="000B31DE" w:rsidP="000B31DE">
            <w:pPr>
              <w:jc w:val="center"/>
              <w:rPr>
                <w:color w:val="000000"/>
                <w:sz w:val="24"/>
                <w:szCs w:val="24"/>
                <w:lang w:val="es-AR"/>
              </w:rPr>
            </w:pPr>
            <w:r w:rsidRPr="000B31DE">
              <w:rPr>
                <w:color w:val="000000"/>
                <w:sz w:val="24"/>
                <w:szCs w:val="24"/>
                <w:lang w:val="es-AR"/>
              </w:rPr>
              <w:t>X</w:t>
            </w:r>
          </w:p>
        </w:tc>
        <w:tc>
          <w:tcPr>
            <w:tcW w:w="1417" w:type="dxa"/>
            <w:vAlign w:val="center"/>
          </w:tcPr>
          <w:p w14:paraId="079B0298" w14:textId="3D29D266" w:rsidR="000B31DE" w:rsidRPr="000B31DE" w:rsidRDefault="000B31DE" w:rsidP="000B31DE">
            <w:pPr>
              <w:jc w:val="center"/>
              <w:rPr>
                <w:color w:val="000000"/>
                <w:sz w:val="24"/>
                <w:szCs w:val="24"/>
                <w:lang w:val="es-AR"/>
              </w:rPr>
            </w:pPr>
          </w:p>
        </w:tc>
        <w:tc>
          <w:tcPr>
            <w:tcW w:w="709" w:type="dxa"/>
            <w:vAlign w:val="center"/>
          </w:tcPr>
          <w:p w14:paraId="60BF42EE" w14:textId="77777777" w:rsidR="000B31DE" w:rsidRPr="000B31DE" w:rsidRDefault="000B31DE" w:rsidP="000B31DE">
            <w:pPr>
              <w:jc w:val="center"/>
              <w:rPr>
                <w:color w:val="000000"/>
                <w:sz w:val="24"/>
                <w:szCs w:val="24"/>
                <w:lang w:val="es-AR"/>
              </w:rPr>
            </w:pPr>
          </w:p>
        </w:tc>
        <w:tc>
          <w:tcPr>
            <w:tcW w:w="1679" w:type="dxa"/>
            <w:vAlign w:val="center"/>
          </w:tcPr>
          <w:p w14:paraId="247789C4" w14:textId="77777777" w:rsidR="000B31DE" w:rsidRPr="000B31DE" w:rsidRDefault="000B31DE" w:rsidP="000B31DE">
            <w:pPr>
              <w:jc w:val="center"/>
              <w:rPr>
                <w:color w:val="000000"/>
                <w:sz w:val="24"/>
                <w:szCs w:val="24"/>
                <w:lang w:val="es-AR"/>
              </w:rPr>
            </w:pPr>
          </w:p>
        </w:tc>
        <w:tc>
          <w:tcPr>
            <w:tcW w:w="1415" w:type="dxa"/>
            <w:vAlign w:val="center"/>
          </w:tcPr>
          <w:p w14:paraId="18ECEDDC" w14:textId="77777777" w:rsidR="000B31DE" w:rsidRPr="000B31DE" w:rsidRDefault="000B31DE" w:rsidP="000B31DE">
            <w:pPr>
              <w:jc w:val="center"/>
              <w:rPr>
                <w:color w:val="000000"/>
                <w:sz w:val="24"/>
                <w:szCs w:val="24"/>
                <w:lang w:val="es-AR"/>
              </w:rPr>
            </w:pPr>
          </w:p>
        </w:tc>
      </w:tr>
      <w:tr w:rsidR="000B31DE" w:rsidRPr="00AB0948" w14:paraId="34F1616F" w14:textId="77777777" w:rsidTr="000B31DE">
        <w:trPr>
          <w:jc w:val="center"/>
        </w:trPr>
        <w:tc>
          <w:tcPr>
            <w:tcW w:w="1181" w:type="dxa"/>
            <w:vAlign w:val="center"/>
          </w:tcPr>
          <w:p w14:paraId="1541CA21" w14:textId="77777777" w:rsidR="000B31DE" w:rsidRPr="00AB0948" w:rsidRDefault="000B31DE" w:rsidP="000B31DE">
            <w:pPr>
              <w:spacing w:line="276" w:lineRule="auto"/>
              <w:jc w:val="center"/>
              <w:rPr>
                <w:color w:val="000000"/>
                <w:sz w:val="24"/>
                <w:szCs w:val="24"/>
              </w:rPr>
            </w:pPr>
            <w:r>
              <w:rPr>
                <w:color w:val="000000"/>
                <w:sz w:val="24"/>
                <w:szCs w:val="24"/>
              </w:rPr>
              <w:t>12</w:t>
            </w:r>
          </w:p>
        </w:tc>
        <w:tc>
          <w:tcPr>
            <w:tcW w:w="7897" w:type="dxa"/>
            <w:vAlign w:val="center"/>
          </w:tcPr>
          <w:p w14:paraId="17F41E05" w14:textId="23BE48E1" w:rsidR="000B31DE" w:rsidRPr="000B31DE" w:rsidRDefault="000B31DE" w:rsidP="000B31DE">
            <w:pPr>
              <w:rPr>
                <w:sz w:val="24"/>
                <w:szCs w:val="24"/>
                <w:lang w:val="es-AR"/>
              </w:rPr>
            </w:pPr>
            <w:r w:rsidRPr="000B31DE">
              <w:rPr>
                <w:sz w:val="24"/>
                <w:szCs w:val="24"/>
                <w:lang w:val="es-AR"/>
              </w:rPr>
              <w:t>Unidad 11</w:t>
            </w:r>
          </w:p>
        </w:tc>
        <w:tc>
          <w:tcPr>
            <w:tcW w:w="1134" w:type="dxa"/>
            <w:vAlign w:val="center"/>
          </w:tcPr>
          <w:p w14:paraId="0B306AFB" w14:textId="2FA3CAF8" w:rsidR="000B31DE" w:rsidRPr="000B31DE" w:rsidRDefault="000B31DE" w:rsidP="000B31DE">
            <w:pPr>
              <w:jc w:val="center"/>
              <w:rPr>
                <w:color w:val="000000"/>
                <w:sz w:val="24"/>
                <w:szCs w:val="24"/>
                <w:lang w:val="es-AR"/>
              </w:rPr>
            </w:pPr>
            <w:r w:rsidRPr="000B31DE">
              <w:rPr>
                <w:color w:val="000000"/>
                <w:sz w:val="24"/>
                <w:szCs w:val="24"/>
                <w:lang w:val="es-AR"/>
              </w:rPr>
              <w:t>X</w:t>
            </w:r>
          </w:p>
        </w:tc>
        <w:tc>
          <w:tcPr>
            <w:tcW w:w="1417" w:type="dxa"/>
            <w:vAlign w:val="center"/>
          </w:tcPr>
          <w:p w14:paraId="5B84C565" w14:textId="77777777" w:rsidR="000B31DE" w:rsidRPr="000B31DE" w:rsidRDefault="000B31DE" w:rsidP="000B31DE">
            <w:pPr>
              <w:jc w:val="center"/>
              <w:rPr>
                <w:color w:val="000000"/>
                <w:sz w:val="24"/>
                <w:szCs w:val="24"/>
                <w:lang w:val="es-AR"/>
              </w:rPr>
            </w:pPr>
          </w:p>
        </w:tc>
        <w:tc>
          <w:tcPr>
            <w:tcW w:w="709" w:type="dxa"/>
            <w:vAlign w:val="center"/>
          </w:tcPr>
          <w:p w14:paraId="0F95A5F6" w14:textId="77777777" w:rsidR="000B31DE" w:rsidRPr="000B31DE" w:rsidRDefault="000B31DE" w:rsidP="000B31DE">
            <w:pPr>
              <w:jc w:val="center"/>
              <w:rPr>
                <w:color w:val="000000"/>
                <w:sz w:val="24"/>
                <w:szCs w:val="24"/>
                <w:lang w:val="es-AR"/>
              </w:rPr>
            </w:pPr>
          </w:p>
        </w:tc>
        <w:tc>
          <w:tcPr>
            <w:tcW w:w="1679" w:type="dxa"/>
            <w:vAlign w:val="center"/>
          </w:tcPr>
          <w:p w14:paraId="7B0C81EA" w14:textId="294A5DB1" w:rsidR="000B31DE" w:rsidRPr="000B31DE" w:rsidRDefault="000B31DE" w:rsidP="000B31DE">
            <w:pPr>
              <w:jc w:val="center"/>
              <w:rPr>
                <w:color w:val="000000"/>
                <w:sz w:val="24"/>
                <w:szCs w:val="24"/>
                <w:lang w:val="es-AR"/>
              </w:rPr>
            </w:pPr>
          </w:p>
        </w:tc>
        <w:tc>
          <w:tcPr>
            <w:tcW w:w="1415" w:type="dxa"/>
            <w:vAlign w:val="center"/>
          </w:tcPr>
          <w:p w14:paraId="29E0ED03" w14:textId="77777777" w:rsidR="000B31DE" w:rsidRPr="000B31DE" w:rsidRDefault="000B31DE" w:rsidP="000B31DE">
            <w:pPr>
              <w:jc w:val="center"/>
              <w:rPr>
                <w:color w:val="000000"/>
                <w:sz w:val="24"/>
                <w:szCs w:val="24"/>
                <w:lang w:val="es-AR"/>
              </w:rPr>
            </w:pPr>
          </w:p>
        </w:tc>
      </w:tr>
      <w:tr w:rsidR="000B31DE" w:rsidRPr="00AB0948" w14:paraId="5061A704" w14:textId="77777777" w:rsidTr="000B31DE">
        <w:trPr>
          <w:jc w:val="center"/>
        </w:trPr>
        <w:tc>
          <w:tcPr>
            <w:tcW w:w="1181" w:type="dxa"/>
            <w:vAlign w:val="center"/>
          </w:tcPr>
          <w:p w14:paraId="2B33B4E5" w14:textId="77777777" w:rsidR="000B31DE" w:rsidRPr="00AB0948" w:rsidRDefault="000B31DE" w:rsidP="000B31DE">
            <w:pPr>
              <w:spacing w:line="276" w:lineRule="auto"/>
              <w:jc w:val="center"/>
              <w:rPr>
                <w:color w:val="000000"/>
                <w:sz w:val="24"/>
                <w:szCs w:val="24"/>
              </w:rPr>
            </w:pPr>
            <w:r>
              <w:rPr>
                <w:color w:val="000000"/>
                <w:sz w:val="24"/>
                <w:szCs w:val="24"/>
              </w:rPr>
              <w:t>13</w:t>
            </w:r>
          </w:p>
        </w:tc>
        <w:tc>
          <w:tcPr>
            <w:tcW w:w="7897" w:type="dxa"/>
            <w:vAlign w:val="center"/>
          </w:tcPr>
          <w:p w14:paraId="79AF794C" w14:textId="5A6DECB6" w:rsidR="000B31DE" w:rsidRPr="000B31DE" w:rsidRDefault="000B31DE" w:rsidP="000B31DE">
            <w:pPr>
              <w:rPr>
                <w:sz w:val="24"/>
                <w:szCs w:val="24"/>
                <w:lang w:val="es-AR"/>
              </w:rPr>
            </w:pPr>
            <w:r w:rsidRPr="000B31DE">
              <w:rPr>
                <w:sz w:val="24"/>
                <w:szCs w:val="24"/>
                <w:lang w:val="es-AR"/>
              </w:rPr>
              <w:t>Unidad 12</w:t>
            </w:r>
          </w:p>
        </w:tc>
        <w:tc>
          <w:tcPr>
            <w:tcW w:w="1134" w:type="dxa"/>
            <w:vAlign w:val="center"/>
          </w:tcPr>
          <w:p w14:paraId="5BCD5D15" w14:textId="5068AEEB" w:rsidR="000B31DE" w:rsidRPr="000B31DE" w:rsidRDefault="000B31DE" w:rsidP="000B31DE">
            <w:pPr>
              <w:jc w:val="center"/>
              <w:rPr>
                <w:color w:val="000000"/>
                <w:sz w:val="24"/>
                <w:szCs w:val="24"/>
                <w:lang w:val="es-AR"/>
              </w:rPr>
            </w:pPr>
            <w:r w:rsidRPr="000B31DE">
              <w:rPr>
                <w:color w:val="000000"/>
                <w:sz w:val="24"/>
                <w:szCs w:val="24"/>
                <w:lang w:val="es-AR"/>
              </w:rPr>
              <w:t>X</w:t>
            </w:r>
          </w:p>
        </w:tc>
        <w:tc>
          <w:tcPr>
            <w:tcW w:w="1417" w:type="dxa"/>
            <w:vAlign w:val="center"/>
          </w:tcPr>
          <w:p w14:paraId="7078CDDC" w14:textId="77777777" w:rsidR="000B31DE" w:rsidRPr="000B31DE" w:rsidRDefault="000B31DE" w:rsidP="000B31DE">
            <w:pPr>
              <w:jc w:val="center"/>
              <w:rPr>
                <w:color w:val="000000"/>
                <w:sz w:val="24"/>
                <w:szCs w:val="24"/>
                <w:lang w:val="es-AR"/>
              </w:rPr>
            </w:pPr>
          </w:p>
        </w:tc>
        <w:tc>
          <w:tcPr>
            <w:tcW w:w="709" w:type="dxa"/>
            <w:vAlign w:val="center"/>
          </w:tcPr>
          <w:p w14:paraId="657E6BF4" w14:textId="77777777" w:rsidR="000B31DE" w:rsidRPr="000B31DE" w:rsidRDefault="000B31DE" w:rsidP="000B31DE">
            <w:pPr>
              <w:jc w:val="center"/>
              <w:rPr>
                <w:color w:val="000000"/>
                <w:sz w:val="24"/>
                <w:szCs w:val="24"/>
                <w:lang w:val="es-AR"/>
              </w:rPr>
            </w:pPr>
          </w:p>
        </w:tc>
        <w:tc>
          <w:tcPr>
            <w:tcW w:w="1679" w:type="dxa"/>
            <w:vAlign w:val="center"/>
          </w:tcPr>
          <w:p w14:paraId="3E00535F" w14:textId="46DB5A2C" w:rsidR="000B31DE" w:rsidRPr="000B31DE" w:rsidRDefault="000B31DE" w:rsidP="000B31DE">
            <w:pPr>
              <w:jc w:val="center"/>
              <w:rPr>
                <w:color w:val="000000"/>
                <w:sz w:val="24"/>
                <w:szCs w:val="24"/>
                <w:lang w:val="es-AR"/>
              </w:rPr>
            </w:pPr>
            <w:r>
              <w:rPr>
                <w:color w:val="000000"/>
                <w:sz w:val="24"/>
                <w:szCs w:val="24"/>
                <w:lang w:val="es-AR"/>
              </w:rPr>
              <w:t xml:space="preserve">Simulador </w:t>
            </w:r>
            <w:proofErr w:type="spellStart"/>
            <w:r>
              <w:rPr>
                <w:color w:val="000000"/>
                <w:sz w:val="24"/>
                <w:szCs w:val="24"/>
                <w:lang w:val="es-AR"/>
              </w:rPr>
              <w:t>Hysys</w:t>
            </w:r>
            <w:proofErr w:type="spellEnd"/>
          </w:p>
        </w:tc>
        <w:tc>
          <w:tcPr>
            <w:tcW w:w="1415" w:type="dxa"/>
            <w:vAlign w:val="center"/>
          </w:tcPr>
          <w:p w14:paraId="2D8B3449" w14:textId="77777777" w:rsidR="000B31DE" w:rsidRPr="000B31DE" w:rsidRDefault="000B31DE" w:rsidP="000B31DE">
            <w:pPr>
              <w:jc w:val="center"/>
              <w:rPr>
                <w:color w:val="000000"/>
                <w:sz w:val="24"/>
                <w:szCs w:val="24"/>
                <w:lang w:val="es-AR"/>
              </w:rPr>
            </w:pPr>
          </w:p>
        </w:tc>
      </w:tr>
      <w:tr w:rsidR="000B31DE" w:rsidRPr="00AB0948" w14:paraId="584F644C" w14:textId="77777777" w:rsidTr="000B31DE">
        <w:trPr>
          <w:jc w:val="center"/>
        </w:trPr>
        <w:tc>
          <w:tcPr>
            <w:tcW w:w="1181" w:type="dxa"/>
            <w:vAlign w:val="center"/>
          </w:tcPr>
          <w:p w14:paraId="4D511DC4" w14:textId="77777777" w:rsidR="000B31DE" w:rsidRPr="00AB0948" w:rsidRDefault="000B31DE" w:rsidP="000B31DE">
            <w:pPr>
              <w:spacing w:line="276" w:lineRule="auto"/>
              <w:jc w:val="center"/>
              <w:rPr>
                <w:color w:val="000000"/>
                <w:sz w:val="24"/>
                <w:szCs w:val="24"/>
              </w:rPr>
            </w:pPr>
            <w:r>
              <w:rPr>
                <w:color w:val="000000"/>
                <w:sz w:val="24"/>
                <w:szCs w:val="24"/>
              </w:rPr>
              <w:t>14</w:t>
            </w:r>
          </w:p>
        </w:tc>
        <w:tc>
          <w:tcPr>
            <w:tcW w:w="7897" w:type="dxa"/>
            <w:vAlign w:val="center"/>
          </w:tcPr>
          <w:p w14:paraId="3BEFD5D3" w14:textId="04059DBB" w:rsidR="000B31DE" w:rsidRPr="000B31DE" w:rsidRDefault="000B31DE" w:rsidP="000B31DE">
            <w:pPr>
              <w:rPr>
                <w:i/>
                <w:iCs/>
                <w:sz w:val="24"/>
                <w:szCs w:val="24"/>
                <w:lang w:val="es-AR"/>
              </w:rPr>
            </w:pPr>
            <w:r w:rsidRPr="000B31DE">
              <w:rPr>
                <w:i/>
                <w:iCs/>
                <w:sz w:val="24"/>
                <w:szCs w:val="24"/>
                <w:lang w:val="es-AR"/>
              </w:rPr>
              <w:t>2do Parcial</w:t>
            </w:r>
          </w:p>
        </w:tc>
        <w:tc>
          <w:tcPr>
            <w:tcW w:w="1134" w:type="dxa"/>
            <w:vAlign w:val="center"/>
          </w:tcPr>
          <w:p w14:paraId="7AEACF86" w14:textId="51211E4F" w:rsidR="000B31DE" w:rsidRPr="000B31DE" w:rsidRDefault="000B31DE" w:rsidP="000B31DE">
            <w:pPr>
              <w:jc w:val="center"/>
              <w:rPr>
                <w:color w:val="000000"/>
                <w:sz w:val="24"/>
                <w:szCs w:val="24"/>
                <w:lang w:val="es-AR"/>
              </w:rPr>
            </w:pPr>
          </w:p>
        </w:tc>
        <w:tc>
          <w:tcPr>
            <w:tcW w:w="1417" w:type="dxa"/>
            <w:vAlign w:val="center"/>
          </w:tcPr>
          <w:p w14:paraId="1D2839A6" w14:textId="77777777" w:rsidR="000B31DE" w:rsidRPr="000B31DE" w:rsidRDefault="000B31DE" w:rsidP="000B31DE">
            <w:pPr>
              <w:jc w:val="center"/>
              <w:rPr>
                <w:color w:val="000000"/>
                <w:sz w:val="24"/>
                <w:szCs w:val="24"/>
                <w:lang w:val="es-AR"/>
              </w:rPr>
            </w:pPr>
          </w:p>
        </w:tc>
        <w:tc>
          <w:tcPr>
            <w:tcW w:w="709" w:type="dxa"/>
            <w:vAlign w:val="center"/>
          </w:tcPr>
          <w:p w14:paraId="2B38536C" w14:textId="77777777" w:rsidR="000B31DE" w:rsidRPr="000B31DE" w:rsidRDefault="000B31DE" w:rsidP="000B31DE">
            <w:pPr>
              <w:jc w:val="center"/>
              <w:rPr>
                <w:color w:val="000000"/>
                <w:sz w:val="24"/>
                <w:szCs w:val="24"/>
                <w:lang w:val="es-AR"/>
              </w:rPr>
            </w:pPr>
          </w:p>
        </w:tc>
        <w:tc>
          <w:tcPr>
            <w:tcW w:w="1679" w:type="dxa"/>
            <w:vAlign w:val="center"/>
          </w:tcPr>
          <w:p w14:paraId="2AE51FF7" w14:textId="77777777" w:rsidR="000B31DE" w:rsidRPr="000B31DE" w:rsidRDefault="000B31DE" w:rsidP="000B31DE">
            <w:pPr>
              <w:jc w:val="center"/>
              <w:rPr>
                <w:color w:val="000000"/>
                <w:sz w:val="24"/>
                <w:szCs w:val="24"/>
                <w:lang w:val="es-AR"/>
              </w:rPr>
            </w:pPr>
          </w:p>
        </w:tc>
        <w:tc>
          <w:tcPr>
            <w:tcW w:w="1415" w:type="dxa"/>
            <w:vAlign w:val="center"/>
          </w:tcPr>
          <w:p w14:paraId="33081661" w14:textId="551DC3F2" w:rsidR="000B31DE" w:rsidRPr="000B31DE" w:rsidRDefault="000B31DE" w:rsidP="000B31DE">
            <w:pPr>
              <w:jc w:val="center"/>
              <w:rPr>
                <w:color w:val="000000"/>
                <w:sz w:val="24"/>
                <w:szCs w:val="24"/>
                <w:lang w:val="es-AR"/>
              </w:rPr>
            </w:pPr>
            <w:r w:rsidRPr="000B31DE">
              <w:rPr>
                <w:color w:val="000000"/>
                <w:sz w:val="24"/>
                <w:szCs w:val="24"/>
                <w:lang w:val="es-AR"/>
              </w:rPr>
              <w:t>X</w:t>
            </w:r>
          </w:p>
        </w:tc>
      </w:tr>
      <w:tr w:rsidR="000B31DE" w:rsidRPr="00AB0948" w14:paraId="356E4B4F" w14:textId="77777777" w:rsidTr="000B31DE">
        <w:trPr>
          <w:jc w:val="center"/>
        </w:trPr>
        <w:tc>
          <w:tcPr>
            <w:tcW w:w="1181" w:type="dxa"/>
            <w:vAlign w:val="center"/>
          </w:tcPr>
          <w:p w14:paraId="78C7A860" w14:textId="77777777" w:rsidR="000B31DE" w:rsidRPr="00AB0948" w:rsidRDefault="000B31DE" w:rsidP="000B31DE">
            <w:pPr>
              <w:spacing w:line="276" w:lineRule="auto"/>
              <w:jc w:val="center"/>
              <w:rPr>
                <w:color w:val="000000"/>
                <w:sz w:val="24"/>
                <w:szCs w:val="24"/>
              </w:rPr>
            </w:pPr>
            <w:r>
              <w:rPr>
                <w:color w:val="000000"/>
                <w:sz w:val="24"/>
                <w:szCs w:val="24"/>
              </w:rPr>
              <w:t>15</w:t>
            </w:r>
          </w:p>
        </w:tc>
        <w:tc>
          <w:tcPr>
            <w:tcW w:w="7897" w:type="dxa"/>
            <w:vAlign w:val="center"/>
          </w:tcPr>
          <w:p w14:paraId="1E9352E1" w14:textId="04411DCE" w:rsidR="000B31DE" w:rsidRPr="000B31DE" w:rsidRDefault="000B31DE" w:rsidP="000B31DE">
            <w:pPr>
              <w:rPr>
                <w:i/>
                <w:iCs/>
                <w:sz w:val="24"/>
                <w:szCs w:val="24"/>
                <w:lang w:val="es-AR"/>
              </w:rPr>
            </w:pPr>
            <w:proofErr w:type="spellStart"/>
            <w:r w:rsidRPr="000B31DE">
              <w:rPr>
                <w:i/>
                <w:iCs/>
                <w:sz w:val="24"/>
                <w:szCs w:val="24"/>
                <w:lang w:val="es-AR"/>
              </w:rPr>
              <w:t>Recuperatorio</w:t>
            </w:r>
            <w:proofErr w:type="spellEnd"/>
            <w:r w:rsidRPr="000B31DE">
              <w:rPr>
                <w:i/>
                <w:iCs/>
                <w:sz w:val="24"/>
                <w:szCs w:val="24"/>
                <w:lang w:val="es-AR"/>
              </w:rPr>
              <w:t xml:space="preserve"> 2do Parcial – Entrega TP Unidades 7-12</w:t>
            </w:r>
          </w:p>
        </w:tc>
        <w:tc>
          <w:tcPr>
            <w:tcW w:w="1134" w:type="dxa"/>
            <w:vAlign w:val="center"/>
          </w:tcPr>
          <w:p w14:paraId="14DF39B6" w14:textId="7E94988F" w:rsidR="000B31DE" w:rsidRPr="000B31DE" w:rsidRDefault="000B31DE" w:rsidP="000B31DE">
            <w:pPr>
              <w:jc w:val="center"/>
              <w:rPr>
                <w:color w:val="000000"/>
                <w:sz w:val="24"/>
                <w:szCs w:val="24"/>
                <w:lang w:val="es-AR"/>
              </w:rPr>
            </w:pPr>
          </w:p>
        </w:tc>
        <w:tc>
          <w:tcPr>
            <w:tcW w:w="1417" w:type="dxa"/>
            <w:vAlign w:val="center"/>
          </w:tcPr>
          <w:p w14:paraId="52B5C8E4" w14:textId="497D51A4" w:rsidR="000B31DE" w:rsidRPr="000B31DE" w:rsidRDefault="000B31DE" w:rsidP="000B31DE">
            <w:pPr>
              <w:jc w:val="center"/>
              <w:rPr>
                <w:color w:val="000000"/>
                <w:sz w:val="24"/>
                <w:szCs w:val="24"/>
                <w:lang w:val="es-AR"/>
              </w:rPr>
            </w:pPr>
            <w:r w:rsidRPr="000B31DE">
              <w:rPr>
                <w:color w:val="000000"/>
                <w:sz w:val="24"/>
                <w:szCs w:val="24"/>
                <w:lang w:val="es-AR"/>
              </w:rPr>
              <w:t>X</w:t>
            </w:r>
          </w:p>
        </w:tc>
        <w:tc>
          <w:tcPr>
            <w:tcW w:w="709" w:type="dxa"/>
            <w:vAlign w:val="center"/>
          </w:tcPr>
          <w:p w14:paraId="22E8C180" w14:textId="77777777" w:rsidR="000B31DE" w:rsidRPr="000B31DE" w:rsidRDefault="000B31DE" w:rsidP="000B31DE">
            <w:pPr>
              <w:jc w:val="center"/>
              <w:rPr>
                <w:color w:val="000000"/>
                <w:sz w:val="24"/>
                <w:szCs w:val="24"/>
                <w:lang w:val="es-AR"/>
              </w:rPr>
            </w:pPr>
          </w:p>
        </w:tc>
        <w:tc>
          <w:tcPr>
            <w:tcW w:w="1679" w:type="dxa"/>
            <w:vAlign w:val="center"/>
          </w:tcPr>
          <w:p w14:paraId="565409D7" w14:textId="77777777" w:rsidR="000B31DE" w:rsidRPr="000B31DE" w:rsidRDefault="000B31DE" w:rsidP="000B31DE">
            <w:pPr>
              <w:jc w:val="center"/>
              <w:rPr>
                <w:color w:val="000000"/>
                <w:sz w:val="24"/>
                <w:szCs w:val="24"/>
                <w:lang w:val="es-AR"/>
              </w:rPr>
            </w:pPr>
          </w:p>
        </w:tc>
        <w:tc>
          <w:tcPr>
            <w:tcW w:w="1415" w:type="dxa"/>
            <w:vAlign w:val="center"/>
          </w:tcPr>
          <w:p w14:paraId="710A5BBD" w14:textId="5598FDA2" w:rsidR="000B31DE" w:rsidRPr="000B31DE" w:rsidRDefault="000B31DE" w:rsidP="000B31DE">
            <w:pPr>
              <w:jc w:val="center"/>
              <w:rPr>
                <w:color w:val="000000"/>
                <w:sz w:val="24"/>
                <w:szCs w:val="24"/>
                <w:lang w:val="es-AR"/>
              </w:rPr>
            </w:pPr>
            <w:r w:rsidRPr="000B31DE">
              <w:rPr>
                <w:color w:val="000000"/>
                <w:sz w:val="24"/>
                <w:szCs w:val="24"/>
                <w:lang w:val="es-AR"/>
              </w:rPr>
              <w:t>X</w:t>
            </w:r>
          </w:p>
        </w:tc>
      </w:tr>
      <w:tr w:rsidR="000B31DE" w:rsidRPr="00AB0948" w14:paraId="6B66A85A" w14:textId="77777777" w:rsidTr="000B31DE">
        <w:trPr>
          <w:jc w:val="center"/>
        </w:trPr>
        <w:tc>
          <w:tcPr>
            <w:tcW w:w="1181" w:type="dxa"/>
            <w:vAlign w:val="center"/>
          </w:tcPr>
          <w:p w14:paraId="634BF408" w14:textId="5CEB0FBD" w:rsidR="000B31DE" w:rsidRPr="00AB0948" w:rsidRDefault="000B31DE" w:rsidP="000B31DE">
            <w:pPr>
              <w:spacing w:line="276" w:lineRule="auto"/>
              <w:jc w:val="center"/>
              <w:rPr>
                <w:color w:val="000000"/>
                <w:sz w:val="24"/>
                <w:szCs w:val="24"/>
              </w:rPr>
            </w:pPr>
          </w:p>
        </w:tc>
        <w:tc>
          <w:tcPr>
            <w:tcW w:w="7897" w:type="dxa"/>
            <w:vAlign w:val="center"/>
          </w:tcPr>
          <w:p w14:paraId="73DDCB0B" w14:textId="2213966C" w:rsidR="000B31DE" w:rsidRPr="000B31DE" w:rsidRDefault="000B31DE" w:rsidP="000B31DE">
            <w:pPr>
              <w:rPr>
                <w:sz w:val="24"/>
                <w:szCs w:val="24"/>
                <w:lang w:val="es-AR"/>
              </w:rPr>
            </w:pPr>
          </w:p>
        </w:tc>
        <w:tc>
          <w:tcPr>
            <w:tcW w:w="1134" w:type="dxa"/>
            <w:vAlign w:val="center"/>
          </w:tcPr>
          <w:p w14:paraId="1EC353AB" w14:textId="77777777" w:rsidR="000B31DE" w:rsidRPr="000B31DE" w:rsidRDefault="000B31DE" w:rsidP="000B31DE">
            <w:pPr>
              <w:jc w:val="center"/>
              <w:rPr>
                <w:color w:val="000000"/>
                <w:sz w:val="24"/>
                <w:szCs w:val="24"/>
                <w:lang w:val="es-AR"/>
              </w:rPr>
            </w:pPr>
          </w:p>
        </w:tc>
        <w:tc>
          <w:tcPr>
            <w:tcW w:w="1417" w:type="dxa"/>
            <w:vAlign w:val="center"/>
          </w:tcPr>
          <w:p w14:paraId="466D8589" w14:textId="77777777" w:rsidR="000B31DE" w:rsidRPr="000B31DE" w:rsidRDefault="000B31DE" w:rsidP="000B31DE">
            <w:pPr>
              <w:jc w:val="center"/>
              <w:rPr>
                <w:color w:val="000000"/>
                <w:sz w:val="24"/>
                <w:szCs w:val="24"/>
                <w:lang w:val="es-AR"/>
              </w:rPr>
            </w:pPr>
          </w:p>
        </w:tc>
        <w:tc>
          <w:tcPr>
            <w:tcW w:w="709" w:type="dxa"/>
            <w:vAlign w:val="center"/>
          </w:tcPr>
          <w:p w14:paraId="72A8BE5F" w14:textId="77777777" w:rsidR="000B31DE" w:rsidRPr="000B31DE" w:rsidRDefault="000B31DE" w:rsidP="000B31DE">
            <w:pPr>
              <w:jc w:val="center"/>
              <w:rPr>
                <w:color w:val="000000"/>
                <w:sz w:val="24"/>
                <w:szCs w:val="24"/>
                <w:lang w:val="es-AR"/>
              </w:rPr>
            </w:pPr>
          </w:p>
        </w:tc>
        <w:tc>
          <w:tcPr>
            <w:tcW w:w="1679" w:type="dxa"/>
            <w:vAlign w:val="center"/>
          </w:tcPr>
          <w:p w14:paraId="4E9C280A" w14:textId="77777777" w:rsidR="000B31DE" w:rsidRPr="000B31DE" w:rsidRDefault="000B31DE" w:rsidP="000B31DE">
            <w:pPr>
              <w:jc w:val="center"/>
              <w:rPr>
                <w:color w:val="000000"/>
                <w:sz w:val="24"/>
                <w:szCs w:val="24"/>
                <w:lang w:val="es-AR"/>
              </w:rPr>
            </w:pPr>
          </w:p>
        </w:tc>
        <w:tc>
          <w:tcPr>
            <w:tcW w:w="1415" w:type="dxa"/>
            <w:vAlign w:val="center"/>
          </w:tcPr>
          <w:p w14:paraId="57B8E644" w14:textId="23AF95D3" w:rsidR="000B31DE" w:rsidRPr="000B31DE" w:rsidRDefault="000B31DE" w:rsidP="000B31DE">
            <w:pPr>
              <w:jc w:val="center"/>
              <w:rPr>
                <w:color w:val="000000"/>
                <w:sz w:val="24"/>
                <w:szCs w:val="24"/>
                <w:lang w:val="es-AR"/>
              </w:rPr>
            </w:pPr>
          </w:p>
        </w:tc>
      </w:tr>
      <w:tr w:rsidR="000B31DE" w:rsidRPr="00AB0948" w14:paraId="773F2356" w14:textId="77777777" w:rsidTr="000B31DE">
        <w:trPr>
          <w:jc w:val="center"/>
        </w:trPr>
        <w:tc>
          <w:tcPr>
            <w:tcW w:w="1181" w:type="dxa"/>
            <w:vAlign w:val="center"/>
          </w:tcPr>
          <w:p w14:paraId="5C5562E1" w14:textId="40C7A8A4" w:rsidR="000B31DE" w:rsidRPr="00AB0948" w:rsidRDefault="000B31DE" w:rsidP="000B31DE">
            <w:pPr>
              <w:spacing w:line="276" w:lineRule="auto"/>
              <w:jc w:val="center"/>
              <w:rPr>
                <w:color w:val="000000"/>
                <w:sz w:val="24"/>
                <w:szCs w:val="24"/>
              </w:rPr>
            </w:pPr>
          </w:p>
        </w:tc>
        <w:tc>
          <w:tcPr>
            <w:tcW w:w="7897" w:type="dxa"/>
            <w:vAlign w:val="center"/>
          </w:tcPr>
          <w:p w14:paraId="52BF3804" w14:textId="61452149" w:rsidR="000B31DE" w:rsidRPr="005A1267" w:rsidRDefault="000B31DE" w:rsidP="000B31DE">
            <w:pPr>
              <w:rPr>
                <w:b/>
                <w:sz w:val="24"/>
                <w:szCs w:val="24"/>
                <w:lang w:val="es-AR"/>
              </w:rPr>
            </w:pPr>
          </w:p>
        </w:tc>
        <w:tc>
          <w:tcPr>
            <w:tcW w:w="1134" w:type="dxa"/>
            <w:vAlign w:val="center"/>
          </w:tcPr>
          <w:p w14:paraId="0CD4C8F9" w14:textId="77777777" w:rsidR="000B31DE" w:rsidRPr="000B31DE" w:rsidRDefault="000B31DE" w:rsidP="000B31DE">
            <w:pPr>
              <w:jc w:val="center"/>
              <w:rPr>
                <w:color w:val="000000"/>
                <w:sz w:val="24"/>
                <w:szCs w:val="24"/>
                <w:lang w:val="es-AR"/>
              </w:rPr>
            </w:pPr>
          </w:p>
        </w:tc>
        <w:tc>
          <w:tcPr>
            <w:tcW w:w="1417" w:type="dxa"/>
            <w:vAlign w:val="center"/>
          </w:tcPr>
          <w:p w14:paraId="5A2EB1ED" w14:textId="77777777" w:rsidR="000B31DE" w:rsidRPr="000B31DE" w:rsidRDefault="000B31DE" w:rsidP="000B31DE">
            <w:pPr>
              <w:jc w:val="center"/>
              <w:rPr>
                <w:color w:val="000000"/>
                <w:sz w:val="24"/>
                <w:szCs w:val="24"/>
                <w:lang w:val="es-AR"/>
              </w:rPr>
            </w:pPr>
          </w:p>
        </w:tc>
        <w:tc>
          <w:tcPr>
            <w:tcW w:w="709" w:type="dxa"/>
            <w:vAlign w:val="center"/>
          </w:tcPr>
          <w:p w14:paraId="4C6CB726" w14:textId="77777777" w:rsidR="000B31DE" w:rsidRPr="000B31DE" w:rsidRDefault="000B31DE" w:rsidP="000B31DE">
            <w:pPr>
              <w:jc w:val="center"/>
              <w:rPr>
                <w:color w:val="000000"/>
                <w:sz w:val="24"/>
                <w:szCs w:val="24"/>
                <w:lang w:val="es-AR"/>
              </w:rPr>
            </w:pPr>
          </w:p>
        </w:tc>
        <w:tc>
          <w:tcPr>
            <w:tcW w:w="1679" w:type="dxa"/>
            <w:vAlign w:val="center"/>
          </w:tcPr>
          <w:p w14:paraId="01BB15C9" w14:textId="77777777" w:rsidR="000B31DE" w:rsidRPr="000B31DE" w:rsidRDefault="000B31DE" w:rsidP="000B31DE">
            <w:pPr>
              <w:jc w:val="center"/>
              <w:rPr>
                <w:color w:val="000000"/>
                <w:sz w:val="24"/>
                <w:szCs w:val="24"/>
                <w:lang w:val="es-AR"/>
              </w:rPr>
            </w:pPr>
          </w:p>
        </w:tc>
        <w:tc>
          <w:tcPr>
            <w:tcW w:w="1415" w:type="dxa"/>
            <w:vAlign w:val="center"/>
          </w:tcPr>
          <w:p w14:paraId="013F5F7E" w14:textId="647E6DBF" w:rsidR="000B31DE" w:rsidRPr="000B31DE" w:rsidRDefault="000B31DE" w:rsidP="000B31DE">
            <w:pPr>
              <w:jc w:val="center"/>
              <w:rPr>
                <w:color w:val="000000"/>
                <w:sz w:val="24"/>
                <w:szCs w:val="24"/>
                <w:lang w:val="es-AR"/>
              </w:rPr>
            </w:pPr>
          </w:p>
        </w:tc>
      </w:tr>
    </w:tbl>
    <w:p w14:paraId="272D4DC5" w14:textId="77777777" w:rsidR="00CE2F88" w:rsidRDefault="00CE2F88" w:rsidP="000B31DE">
      <w:pPr>
        <w:spacing w:line="276" w:lineRule="auto"/>
        <w:jc w:val="both"/>
        <w:rPr>
          <w:sz w:val="24"/>
          <w:szCs w:val="24"/>
        </w:rPr>
        <w:sectPr w:rsidR="00CE2F88" w:rsidSect="003A6E15">
          <w:pgSz w:w="16838" w:h="11906" w:orient="landscape"/>
          <w:pgMar w:top="1701" w:right="1417" w:bottom="1701" w:left="1417" w:header="708" w:footer="708" w:gutter="0"/>
          <w:cols w:space="708"/>
          <w:docGrid w:linePitch="381"/>
        </w:sectPr>
      </w:pPr>
    </w:p>
    <w:p w14:paraId="41A5F640" w14:textId="3F73FDDC" w:rsidR="00CE2F88" w:rsidRPr="00093D80" w:rsidRDefault="00CE2F88" w:rsidP="000B31DE">
      <w:pPr>
        <w:spacing w:line="276" w:lineRule="auto"/>
        <w:rPr>
          <w:sz w:val="22"/>
          <w:szCs w:val="22"/>
        </w:rPr>
      </w:pPr>
    </w:p>
    <w:sectPr w:rsidR="00CE2F88" w:rsidRPr="00093D80" w:rsidSect="00CE2F88">
      <w:pgSz w:w="11906" w:h="16838"/>
      <w:pgMar w:top="1417" w:right="1701" w:bottom="1417"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3AACE" w14:textId="77777777" w:rsidR="00621561" w:rsidRDefault="00621561">
      <w:r>
        <w:separator/>
      </w:r>
    </w:p>
  </w:endnote>
  <w:endnote w:type="continuationSeparator" w:id="0">
    <w:p w14:paraId="6DF535D2" w14:textId="77777777" w:rsidR="00621561" w:rsidRDefault="0062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88872" w14:textId="77777777" w:rsidR="001906CA" w:rsidRDefault="001906CA" w:rsidP="003A6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B7328A" w14:textId="77777777" w:rsidR="001906CA" w:rsidRDefault="001906CA" w:rsidP="003A6E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B5D7B" w14:textId="77777777" w:rsidR="001906CA" w:rsidRPr="002A6FB0" w:rsidRDefault="001906CA" w:rsidP="003A6E15">
    <w:pPr>
      <w:pStyle w:val="Footer"/>
      <w:ind w:right="360"/>
      <w:jc w:val="right"/>
      <w:rPr>
        <w:sz w:val="16"/>
        <w:szCs w:val="16"/>
      </w:rPr>
    </w:pPr>
  </w:p>
  <w:p w14:paraId="276E3484" w14:textId="77777777" w:rsidR="001906CA" w:rsidRDefault="001906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327C3" w14:textId="77777777" w:rsidR="001906CA" w:rsidRDefault="001906CA" w:rsidP="003A6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333965B1" w14:textId="77777777" w:rsidR="001906CA" w:rsidRDefault="00190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EF75D" w14:textId="77777777" w:rsidR="00621561" w:rsidRDefault="00621561">
      <w:r>
        <w:separator/>
      </w:r>
    </w:p>
  </w:footnote>
  <w:footnote w:type="continuationSeparator" w:id="0">
    <w:p w14:paraId="6CB9AA46" w14:textId="77777777" w:rsidR="00621561" w:rsidRDefault="006215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7604"/>
    <w:multiLevelType w:val="hybridMultilevel"/>
    <w:tmpl w:val="8182B6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67A3901"/>
    <w:multiLevelType w:val="hybridMultilevel"/>
    <w:tmpl w:val="54FEEC98"/>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CD3235B"/>
    <w:multiLevelType w:val="hybridMultilevel"/>
    <w:tmpl w:val="3438933C"/>
    <w:lvl w:ilvl="0" w:tplc="D81A0F6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139596B"/>
    <w:multiLevelType w:val="hybridMultilevel"/>
    <w:tmpl w:val="A46A127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2445E0F"/>
    <w:multiLevelType w:val="hybridMultilevel"/>
    <w:tmpl w:val="625A6BDE"/>
    <w:lvl w:ilvl="0" w:tplc="0C0A0001">
      <w:start w:val="1"/>
      <w:numFmt w:val="bullet"/>
      <w:lvlText w:val=""/>
      <w:lvlJc w:val="left"/>
      <w:pPr>
        <w:tabs>
          <w:tab w:val="num" w:pos="795"/>
        </w:tabs>
        <w:ind w:left="795" w:hanging="360"/>
      </w:pPr>
      <w:rPr>
        <w:rFonts w:ascii="Symbol" w:hAnsi="Symbol" w:hint="default"/>
      </w:rPr>
    </w:lvl>
    <w:lvl w:ilvl="1" w:tplc="0C0A0003" w:tentative="1">
      <w:start w:val="1"/>
      <w:numFmt w:val="bullet"/>
      <w:lvlText w:val="o"/>
      <w:lvlJc w:val="left"/>
      <w:pPr>
        <w:tabs>
          <w:tab w:val="num" w:pos="1515"/>
        </w:tabs>
        <w:ind w:left="1515" w:hanging="360"/>
      </w:pPr>
      <w:rPr>
        <w:rFonts w:ascii="Courier New" w:hAnsi="Courier New" w:hint="default"/>
      </w:rPr>
    </w:lvl>
    <w:lvl w:ilvl="2" w:tplc="0C0A0005" w:tentative="1">
      <w:start w:val="1"/>
      <w:numFmt w:val="bullet"/>
      <w:lvlText w:val=""/>
      <w:lvlJc w:val="left"/>
      <w:pPr>
        <w:tabs>
          <w:tab w:val="num" w:pos="2235"/>
        </w:tabs>
        <w:ind w:left="2235" w:hanging="360"/>
      </w:pPr>
      <w:rPr>
        <w:rFonts w:ascii="Wingdings" w:hAnsi="Wingdings" w:hint="default"/>
      </w:rPr>
    </w:lvl>
    <w:lvl w:ilvl="3" w:tplc="0C0A0001" w:tentative="1">
      <w:start w:val="1"/>
      <w:numFmt w:val="bullet"/>
      <w:lvlText w:val=""/>
      <w:lvlJc w:val="left"/>
      <w:pPr>
        <w:tabs>
          <w:tab w:val="num" w:pos="2955"/>
        </w:tabs>
        <w:ind w:left="2955" w:hanging="360"/>
      </w:pPr>
      <w:rPr>
        <w:rFonts w:ascii="Symbol" w:hAnsi="Symbol" w:hint="default"/>
      </w:rPr>
    </w:lvl>
    <w:lvl w:ilvl="4" w:tplc="0C0A0003" w:tentative="1">
      <w:start w:val="1"/>
      <w:numFmt w:val="bullet"/>
      <w:lvlText w:val="o"/>
      <w:lvlJc w:val="left"/>
      <w:pPr>
        <w:tabs>
          <w:tab w:val="num" w:pos="3675"/>
        </w:tabs>
        <w:ind w:left="3675" w:hanging="360"/>
      </w:pPr>
      <w:rPr>
        <w:rFonts w:ascii="Courier New" w:hAnsi="Courier New" w:hint="default"/>
      </w:rPr>
    </w:lvl>
    <w:lvl w:ilvl="5" w:tplc="0C0A0005" w:tentative="1">
      <w:start w:val="1"/>
      <w:numFmt w:val="bullet"/>
      <w:lvlText w:val=""/>
      <w:lvlJc w:val="left"/>
      <w:pPr>
        <w:tabs>
          <w:tab w:val="num" w:pos="4395"/>
        </w:tabs>
        <w:ind w:left="4395" w:hanging="360"/>
      </w:pPr>
      <w:rPr>
        <w:rFonts w:ascii="Wingdings" w:hAnsi="Wingdings" w:hint="default"/>
      </w:rPr>
    </w:lvl>
    <w:lvl w:ilvl="6" w:tplc="0C0A0001" w:tentative="1">
      <w:start w:val="1"/>
      <w:numFmt w:val="bullet"/>
      <w:lvlText w:val=""/>
      <w:lvlJc w:val="left"/>
      <w:pPr>
        <w:tabs>
          <w:tab w:val="num" w:pos="5115"/>
        </w:tabs>
        <w:ind w:left="5115" w:hanging="360"/>
      </w:pPr>
      <w:rPr>
        <w:rFonts w:ascii="Symbol" w:hAnsi="Symbol" w:hint="default"/>
      </w:rPr>
    </w:lvl>
    <w:lvl w:ilvl="7" w:tplc="0C0A0003" w:tentative="1">
      <w:start w:val="1"/>
      <w:numFmt w:val="bullet"/>
      <w:lvlText w:val="o"/>
      <w:lvlJc w:val="left"/>
      <w:pPr>
        <w:tabs>
          <w:tab w:val="num" w:pos="5835"/>
        </w:tabs>
        <w:ind w:left="5835" w:hanging="360"/>
      </w:pPr>
      <w:rPr>
        <w:rFonts w:ascii="Courier New" w:hAnsi="Courier New" w:hint="default"/>
      </w:rPr>
    </w:lvl>
    <w:lvl w:ilvl="8" w:tplc="0C0A0005" w:tentative="1">
      <w:start w:val="1"/>
      <w:numFmt w:val="bullet"/>
      <w:lvlText w:val=""/>
      <w:lvlJc w:val="left"/>
      <w:pPr>
        <w:tabs>
          <w:tab w:val="num" w:pos="6555"/>
        </w:tabs>
        <w:ind w:left="6555" w:hanging="360"/>
      </w:pPr>
      <w:rPr>
        <w:rFonts w:ascii="Wingdings" w:hAnsi="Wingdings" w:hint="default"/>
      </w:rPr>
    </w:lvl>
  </w:abstractNum>
  <w:abstractNum w:abstractNumId="5">
    <w:nsid w:val="156E51DC"/>
    <w:multiLevelType w:val="hybridMultilevel"/>
    <w:tmpl w:val="7C16C0AA"/>
    <w:lvl w:ilvl="0" w:tplc="0C0A0005">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6">
    <w:nsid w:val="190C1487"/>
    <w:multiLevelType w:val="hybridMultilevel"/>
    <w:tmpl w:val="3B548BF2"/>
    <w:lvl w:ilvl="0" w:tplc="F35EEF4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9CA1164"/>
    <w:multiLevelType w:val="hybridMultilevel"/>
    <w:tmpl w:val="A31AA98E"/>
    <w:lvl w:ilvl="0" w:tplc="79B6C2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2D3418B"/>
    <w:multiLevelType w:val="hybridMultilevel"/>
    <w:tmpl w:val="1D70AA1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8767937"/>
    <w:multiLevelType w:val="hybridMultilevel"/>
    <w:tmpl w:val="7B0028A4"/>
    <w:lvl w:ilvl="0" w:tplc="A3047FE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2C7070EA"/>
    <w:multiLevelType w:val="hybridMultilevel"/>
    <w:tmpl w:val="5E80D5A0"/>
    <w:lvl w:ilvl="0" w:tplc="2C0A000F">
      <w:start w:val="1"/>
      <w:numFmt w:val="decimal"/>
      <w:lvlText w:val="%1."/>
      <w:lvlJc w:val="left"/>
      <w:pPr>
        <w:ind w:left="1287" w:hanging="360"/>
      </w:p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11">
    <w:nsid w:val="2ECE452E"/>
    <w:multiLevelType w:val="hybridMultilevel"/>
    <w:tmpl w:val="0E287826"/>
    <w:lvl w:ilvl="0" w:tplc="E55A34A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2FA63F28"/>
    <w:multiLevelType w:val="hybridMultilevel"/>
    <w:tmpl w:val="26781B40"/>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3B6304CF"/>
    <w:multiLevelType w:val="hybridMultilevel"/>
    <w:tmpl w:val="FBE42082"/>
    <w:lvl w:ilvl="0" w:tplc="5B182006">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3B8E6F7A"/>
    <w:multiLevelType w:val="hybridMultilevel"/>
    <w:tmpl w:val="B9207B1A"/>
    <w:lvl w:ilvl="0" w:tplc="0C0A0001">
      <w:start w:val="1"/>
      <w:numFmt w:val="bullet"/>
      <w:lvlText w:val=""/>
      <w:lvlJc w:val="left"/>
      <w:pPr>
        <w:tabs>
          <w:tab w:val="num" w:pos="795"/>
        </w:tabs>
        <w:ind w:left="795"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52332DB0"/>
    <w:multiLevelType w:val="hybridMultilevel"/>
    <w:tmpl w:val="E10C3A16"/>
    <w:lvl w:ilvl="0" w:tplc="6D92E530">
      <w:start w:val="1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41A3A95"/>
    <w:multiLevelType w:val="hybridMultilevel"/>
    <w:tmpl w:val="DF4E5C4A"/>
    <w:lvl w:ilvl="0" w:tplc="79B6C27C">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56444999"/>
    <w:multiLevelType w:val="hybridMultilevel"/>
    <w:tmpl w:val="4B601A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99D1CA9"/>
    <w:multiLevelType w:val="hybridMultilevel"/>
    <w:tmpl w:val="781E99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6132779B"/>
    <w:multiLevelType w:val="hybridMultilevel"/>
    <w:tmpl w:val="D4B49730"/>
    <w:lvl w:ilvl="0" w:tplc="049ADE76">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0">
    <w:nsid w:val="615555DC"/>
    <w:multiLevelType w:val="hybridMultilevel"/>
    <w:tmpl w:val="20D86656"/>
    <w:lvl w:ilvl="0" w:tplc="056A2D0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6E4C1FE5"/>
    <w:multiLevelType w:val="hybridMultilevel"/>
    <w:tmpl w:val="81B0D350"/>
    <w:lvl w:ilvl="0" w:tplc="79B6C27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237052F"/>
    <w:multiLevelType w:val="hybridMultilevel"/>
    <w:tmpl w:val="207A4E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759D5EB8"/>
    <w:multiLevelType w:val="hybridMultilevel"/>
    <w:tmpl w:val="02327CA0"/>
    <w:lvl w:ilvl="0" w:tplc="814A7140">
      <w:start w:val="1"/>
      <w:numFmt w:val="lowerLetter"/>
      <w:lvlText w:val="%1."/>
      <w:lvlJc w:val="left"/>
      <w:pPr>
        <w:ind w:left="-66" w:hanging="360"/>
      </w:pPr>
      <w:rPr>
        <w:rFonts w:hint="default"/>
      </w:rPr>
    </w:lvl>
    <w:lvl w:ilvl="1" w:tplc="2C0A0019" w:tentative="1">
      <w:start w:val="1"/>
      <w:numFmt w:val="lowerLetter"/>
      <w:lvlText w:val="%2."/>
      <w:lvlJc w:val="left"/>
      <w:pPr>
        <w:ind w:left="654" w:hanging="360"/>
      </w:pPr>
    </w:lvl>
    <w:lvl w:ilvl="2" w:tplc="2C0A001B" w:tentative="1">
      <w:start w:val="1"/>
      <w:numFmt w:val="lowerRoman"/>
      <w:lvlText w:val="%3."/>
      <w:lvlJc w:val="right"/>
      <w:pPr>
        <w:ind w:left="1374" w:hanging="180"/>
      </w:pPr>
    </w:lvl>
    <w:lvl w:ilvl="3" w:tplc="2C0A000F" w:tentative="1">
      <w:start w:val="1"/>
      <w:numFmt w:val="decimal"/>
      <w:lvlText w:val="%4."/>
      <w:lvlJc w:val="left"/>
      <w:pPr>
        <w:ind w:left="2094" w:hanging="360"/>
      </w:pPr>
    </w:lvl>
    <w:lvl w:ilvl="4" w:tplc="2C0A0019" w:tentative="1">
      <w:start w:val="1"/>
      <w:numFmt w:val="lowerLetter"/>
      <w:lvlText w:val="%5."/>
      <w:lvlJc w:val="left"/>
      <w:pPr>
        <w:ind w:left="2814" w:hanging="360"/>
      </w:pPr>
    </w:lvl>
    <w:lvl w:ilvl="5" w:tplc="2C0A001B" w:tentative="1">
      <w:start w:val="1"/>
      <w:numFmt w:val="lowerRoman"/>
      <w:lvlText w:val="%6."/>
      <w:lvlJc w:val="right"/>
      <w:pPr>
        <w:ind w:left="3534" w:hanging="180"/>
      </w:pPr>
    </w:lvl>
    <w:lvl w:ilvl="6" w:tplc="2C0A000F" w:tentative="1">
      <w:start w:val="1"/>
      <w:numFmt w:val="decimal"/>
      <w:lvlText w:val="%7."/>
      <w:lvlJc w:val="left"/>
      <w:pPr>
        <w:ind w:left="4254" w:hanging="360"/>
      </w:pPr>
    </w:lvl>
    <w:lvl w:ilvl="7" w:tplc="2C0A0019" w:tentative="1">
      <w:start w:val="1"/>
      <w:numFmt w:val="lowerLetter"/>
      <w:lvlText w:val="%8."/>
      <w:lvlJc w:val="left"/>
      <w:pPr>
        <w:ind w:left="4974" w:hanging="360"/>
      </w:pPr>
    </w:lvl>
    <w:lvl w:ilvl="8" w:tplc="2C0A001B" w:tentative="1">
      <w:start w:val="1"/>
      <w:numFmt w:val="lowerRoman"/>
      <w:lvlText w:val="%9."/>
      <w:lvlJc w:val="right"/>
      <w:pPr>
        <w:ind w:left="5694" w:hanging="180"/>
      </w:pPr>
    </w:lvl>
  </w:abstractNum>
  <w:abstractNum w:abstractNumId="24">
    <w:nsid w:val="75C842BB"/>
    <w:multiLevelType w:val="hybridMultilevel"/>
    <w:tmpl w:val="98E4F5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7EC80D6D"/>
    <w:multiLevelType w:val="hybridMultilevel"/>
    <w:tmpl w:val="DF845520"/>
    <w:lvl w:ilvl="0" w:tplc="5B18277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15"/>
  </w:num>
  <w:num w:numId="5">
    <w:abstractNumId w:val="14"/>
  </w:num>
  <w:num w:numId="6">
    <w:abstractNumId w:val="20"/>
  </w:num>
  <w:num w:numId="7">
    <w:abstractNumId w:val="6"/>
  </w:num>
  <w:num w:numId="8">
    <w:abstractNumId w:val="16"/>
  </w:num>
  <w:num w:numId="9">
    <w:abstractNumId w:val="21"/>
  </w:num>
  <w:num w:numId="10">
    <w:abstractNumId w:val="7"/>
  </w:num>
  <w:num w:numId="11">
    <w:abstractNumId w:val="22"/>
  </w:num>
  <w:num w:numId="12">
    <w:abstractNumId w:val="10"/>
  </w:num>
  <w:num w:numId="13">
    <w:abstractNumId w:val="19"/>
  </w:num>
  <w:num w:numId="14">
    <w:abstractNumId w:val="25"/>
  </w:num>
  <w:num w:numId="15">
    <w:abstractNumId w:val="11"/>
  </w:num>
  <w:num w:numId="16">
    <w:abstractNumId w:val="17"/>
  </w:num>
  <w:num w:numId="17">
    <w:abstractNumId w:val="18"/>
  </w:num>
  <w:num w:numId="18">
    <w:abstractNumId w:val="12"/>
  </w:num>
  <w:num w:numId="19">
    <w:abstractNumId w:val="24"/>
  </w:num>
  <w:num w:numId="20">
    <w:abstractNumId w:val="2"/>
  </w:num>
  <w:num w:numId="21">
    <w:abstractNumId w:val="0"/>
  </w:num>
  <w:num w:numId="22">
    <w:abstractNumId w:val="13"/>
  </w:num>
  <w:num w:numId="23">
    <w:abstractNumId w:val="3"/>
  </w:num>
  <w:num w:numId="24">
    <w:abstractNumId w:val="23"/>
  </w:num>
  <w:num w:numId="25">
    <w:abstractNumId w:val="9"/>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15"/>
    <w:rsid w:val="000144E3"/>
    <w:rsid w:val="00021FA6"/>
    <w:rsid w:val="00024ED0"/>
    <w:rsid w:val="000252D9"/>
    <w:rsid w:val="0003527C"/>
    <w:rsid w:val="00051488"/>
    <w:rsid w:val="00055497"/>
    <w:rsid w:val="0005737F"/>
    <w:rsid w:val="0007415C"/>
    <w:rsid w:val="00084731"/>
    <w:rsid w:val="00093D80"/>
    <w:rsid w:val="000B31DE"/>
    <w:rsid w:val="000C0F36"/>
    <w:rsid w:val="000C2A8F"/>
    <w:rsid w:val="000D1930"/>
    <w:rsid w:val="000F3CEB"/>
    <w:rsid w:val="000F79D3"/>
    <w:rsid w:val="001267E9"/>
    <w:rsid w:val="00157E38"/>
    <w:rsid w:val="00160B35"/>
    <w:rsid w:val="00162A97"/>
    <w:rsid w:val="00165685"/>
    <w:rsid w:val="00166298"/>
    <w:rsid w:val="0018219E"/>
    <w:rsid w:val="001906CA"/>
    <w:rsid w:val="001A720D"/>
    <w:rsid w:val="001E1DC5"/>
    <w:rsid w:val="001F1896"/>
    <w:rsid w:val="00213A8D"/>
    <w:rsid w:val="00267B64"/>
    <w:rsid w:val="00276920"/>
    <w:rsid w:val="002825BE"/>
    <w:rsid w:val="002C4A60"/>
    <w:rsid w:val="002D4D62"/>
    <w:rsid w:val="002E5691"/>
    <w:rsid w:val="00313CEF"/>
    <w:rsid w:val="00324CED"/>
    <w:rsid w:val="003645BD"/>
    <w:rsid w:val="0037438D"/>
    <w:rsid w:val="0037604C"/>
    <w:rsid w:val="0039050A"/>
    <w:rsid w:val="00392A49"/>
    <w:rsid w:val="00396669"/>
    <w:rsid w:val="003A6E15"/>
    <w:rsid w:val="003B211A"/>
    <w:rsid w:val="003E3DF2"/>
    <w:rsid w:val="00400AEA"/>
    <w:rsid w:val="00400FA1"/>
    <w:rsid w:val="00457E1B"/>
    <w:rsid w:val="0046443B"/>
    <w:rsid w:val="004668F1"/>
    <w:rsid w:val="004900B4"/>
    <w:rsid w:val="004A21C4"/>
    <w:rsid w:val="004C0F98"/>
    <w:rsid w:val="004D252E"/>
    <w:rsid w:val="004D3CB7"/>
    <w:rsid w:val="004E21FE"/>
    <w:rsid w:val="00505842"/>
    <w:rsid w:val="00525323"/>
    <w:rsid w:val="00536305"/>
    <w:rsid w:val="005A6CFA"/>
    <w:rsid w:val="005B134C"/>
    <w:rsid w:val="005C10A7"/>
    <w:rsid w:val="005C2EEB"/>
    <w:rsid w:val="005F2754"/>
    <w:rsid w:val="006044C7"/>
    <w:rsid w:val="00621561"/>
    <w:rsid w:val="006328E6"/>
    <w:rsid w:val="00632CEE"/>
    <w:rsid w:val="006811D5"/>
    <w:rsid w:val="006811F8"/>
    <w:rsid w:val="00683666"/>
    <w:rsid w:val="00695A9E"/>
    <w:rsid w:val="006B0BD6"/>
    <w:rsid w:val="006B490F"/>
    <w:rsid w:val="006C5077"/>
    <w:rsid w:val="006F39BE"/>
    <w:rsid w:val="00706F0E"/>
    <w:rsid w:val="00721844"/>
    <w:rsid w:val="007278FB"/>
    <w:rsid w:val="00735413"/>
    <w:rsid w:val="00746615"/>
    <w:rsid w:val="00783A5C"/>
    <w:rsid w:val="007D15AE"/>
    <w:rsid w:val="007D3768"/>
    <w:rsid w:val="007E0C6B"/>
    <w:rsid w:val="007F6C1D"/>
    <w:rsid w:val="007F772E"/>
    <w:rsid w:val="00805D6D"/>
    <w:rsid w:val="00824927"/>
    <w:rsid w:val="0082691F"/>
    <w:rsid w:val="0084356F"/>
    <w:rsid w:val="00855843"/>
    <w:rsid w:val="00857F3F"/>
    <w:rsid w:val="00885EF5"/>
    <w:rsid w:val="00890D91"/>
    <w:rsid w:val="008A6A18"/>
    <w:rsid w:val="008C63B4"/>
    <w:rsid w:val="008E43A3"/>
    <w:rsid w:val="009068DF"/>
    <w:rsid w:val="009147AE"/>
    <w:rsid w:val="009212A4"/>
    <w:rsid w:val="00940B97"/>
    <w:rsid w:val="009932EF"/>
    <w:rsid w:val="00994270"/>
    <w:rsid w:val="009C2403"/>
    <w:rsid w:val="009D5A95"/>
    <w:rsid w:val="009F6D24"/>
    <w:rsid w:val="00A00115"/>
    <w:rsid w:val="00A37ACF"/>
    <w:rsid w:val="00A47B87"/>
    <w:rsid w:val="00A53A65"/>
    <w:rsid w:val="00A57F68"/>
    <w:rsid w:val="00A76F13"/>
    <w:rsid w:val="00A91218"/>
    <w:rsid w:val="00AA7F57"/>
    <w:rsid w:val="00AB0948"/>
    <w:rsid w:val="00B34521"/>
    <w:rsid w:val="00B47741"/>
    <w:rsid w:val="00B77494"/>
    <w:rsid w:val="00BA214F"/>
    <w:rsid w:val="00BC19B5"/>
    <w:rsid w:val="00BC7CA6"/>
    <w:rsid w:val="00BE2CD4"/>
    <w:rsid w:val="00BF2C6E"/>
    <w:rsid w:val="00BF7157"/>
    <w:rsid w:val="00C2451C"/>
    <w:rsid w:val="00C31187"/>
    <w:rsid w:val="00C34B21"/>
    <w:rsid w:val="00C35610"/>
    <w:rsid w:val="00C74667"/>
    <w:rsid w:val="00CA5FC8"/>
    <w:rsid w:val="00CE2F88"/>
    <w:rsid w:val="00CE55A0"/>
    <w:rsid w:val="00CE5DB9"/>
    <w:rsid w:val="00CF32ED"/>
    <w:rsid w:val="00D06AD8"/>
    <w:rsid w:val="00D1321B"/>
    <w:rsid w:val="00D16D16"/>
    <w:rsid w:val="00D20AAA"/>
    <w:rsid w:val="00D30A14"/>
    <w:rsid w:val="00D30C4B"/>
    <w:rsid w:val="00D80ACC"/>
    <w:rsid w:val="00DA0375"/>
    <w:rsid w:val="00DA0B4F"/>
    <w:rsid w:val="00DB44C0"/>
    <w:rsid w:val="00DD0641"/>
    <w:rsid w:val="00DD46AE"/>
    <w:rsid w:val="00DE764B"/>
    <w:rsid w:val="00DF71EC"/>
    <w:rsid w:val="00E122CC"/>
    <w:rsid w:val="00E41EE0"/>
    <w:rsid w:val="00E60266"/>
    <w:rsid w:val="00E71453"/>
    <w:rsid w:val="00E71762"/>
    <w:rsid w:val="00E76BC3"/>
    <w:rsid w:val="00E8192C"/>
    <w:rsid w:val="00E85BF6"/>
    <w:rsid w:val="00EA30B1"/>
    <w:rsid w:val="00EB3CB4"/>
    <w:rsid w:val="00EE376B"/>
    <w:rsid w:val="00EE5C2C"/>
    <w:rsid w:val="00F025EE"/>
    <w:rsid w:val="00F14AF7"/>
    <w:rsid w:val="00F279C9"/>
    <w:rsid w:val="00F54851"/>
    <w:rsid w:val="00F80ECD"/>
    <w:rsid w:val="00F8118B"/>
    <w:rsid w:val="00FA390A"/>
    <w:rsid w:val="00FA6A84"/>
    <w:rsid w:val="00FC2D97"/>
    <w:rsid w:val="00FD12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B2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15"/>
    <w:rPr>
      <w:rFonts w:ascii="Arial" w:eastAsia="Times New Roman" w:hAnsi="Arial" w:cs="Arial"/>
      <w:sz w:val="28"/>
      <w:szCs w:val="28"/>
      <w:lang w:val="es-ES" w:eastAsia="es-ES"/>
    </w:rPr>
  </w:style>
  <w:style w:type="paragraph" w:styleId="Heading1">
    <w:name w:val="heading 1"/>
    <w:basedOn w:val="Normal"/>
    <w:next w:val="Normal"/>
    <w:link w:val="Heading1Char"/>
    <w:qFormat/>
    <w:rsid w:val="003A6E15"/>
    <w:pPr>
      <w:keepNext/>
      <w:spacing w:line="360" w:lineRule="auto"/>
      <w:ind w:left="4248"/>
      <w:jc w:val="right"/>
      <w:outlineLvl w:val="0"/>
    </w:pPr>
    <w:rPr>
      <w:rFonts w:cs="Times New Roman"/>
      <w:sz w:val="24"/>
      <w:szCs w:val="24"/>
      <w:lang w:val="x-none"/>
    </w:rPr>
  </w:style>
  <w:style w:type="paragraph" w:styleId="Heading2">
    <w:name w:val="heading 2"/>
    <w:basedOn w:val="Normal"/>
    <w:next w:val="Normal"/>
    <w:link w:val="Heading2Char"/>
    <w:uiPriority w:val="9"/>
    <w:semiHidden/>
    <w:unhideWhenUsed/>
    <w:qFormat/>
    <w:rsid w:val="000F3CEB"/>
    <w:pPr>
      <w:keepNext/>
      <w:spacing w:before="240" w:after="60"/>
      <w:outlineLvl w:val="1"/>
    </w:pPr>
    <w:rPr>
      <w:rFonts w:ascii="Cambria" w:hAnsi="Cambria"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6E15"/>
    <w:rPr>
      <w:rFonts w:ascii="Arial" w:eastAsia="Times New Roman" w:hAnsi="Arial" w:cs="Arial"/>
      <w:sz w:val="24"/>
      <w:szCs w:val="24"/>
      <w:lang w:eastAsia="es-ES"/>
    </w:rPr>
  </w:style>
  <w:style w:type="paragraph" w:styleId="BodyText">
    <w:name w:val="Body Text"/>
    <w:aliases w:val="Teorema Texto"/>
    <w:basedOn w:val="Normal"/>
    <w:link w:val="BodyTextChar"/>
    <w:rsid w:val="003A6E15"/>
    <w:pPr>
      <w:tabs>
        <w:tab w:val="left" w:pos="1134"/>
      </w:tabs>
      <w:jc w:val="both"/>
    </w:pPr>
    <w:rPr>
      <w:rFonts w:ascii="Times New Roman" w:hAnsi="Times New Roman" w:cs="Times New Roman"/>
      <w:sz w:val="20"/>
      <w:szCs w:val="20"/>
      <w:lang w:val="es-ES_tradnl"/>
    </w:rPr>
  </w:style>
  <w:style w:type="character" w:customStyle="1" w:styleId="BodyTextChar">
    <w:name w:val="Body Text Char"/>
    <w:aliases w:val="Teorema Texto Char"/>
    <w:link w:val="BodyText"/>
    <w:rsid w:val="003A6E15"/>
    <w:rPr>
      <w:rFonts w:ascii="Times New Roman" w:eastAsia="Times New Roman" w:hAnsi="Times New Roman" w:cs="Times New Roman"/>
      <w:szCs w:val="20"/>
      <w:lang w:val="es-ES_tradnl" w:eastAsia="es-ES"/>
    </w:rPr>
  </w:style>
  <w:style w:type="paragraph" w:styleId="BodyTextIndent">
    <w:name w:val="Body Text Indent"/>
    <w:basedOn w:val="Normal"/>
    <w:link w:val="BodyTextIndentChar"/>
    <w:uiPriority w:val="99"/>
    <w:rsid w:val="003A6E15"/>
    <w:pPr>
      <w:spacing w:line="360" w:lineRule="auto"/>
      <w:ind w:firstLine="1134"/>
      <w:jc w:val="both"/>
    </w:pPr>
    <w:rPr>
      <w:rFonts w:ascii="Courier New" w:hAnsi="Courier New" w:cs="Times New Roman"/>
      <w:sz w:val="24"/>
      <w:szCs w:val="20"/>
      <w:lang w:val="es-ES_tradnl"/>
    </w:rPr>
  </w:style>
  <w:style w:type="character" w:customStyle="1" w:styleId="BodyTextIndentChar">
    <w:name w:val="Body Text Indent Char"/>
    <w:link w:val="BodyTextIndent"/>
    <w:uiPriority w:val="99"/>
    <w:rsid w:val="003A6E15"/>
    <w:rPr>
      <w:rFonts w:ascii="Courier New" w:eastAsia="Times New Roman" w:hAnsi="Courier New" w:cs="Times New Roman"/>
      <w:sz w:val="24"/>
      <w:szCs w:val="20"/>
      <w:lang w:val="es-ES_tradnl" w:eastAsia="es-ES"/>
    </w:rPr>
  </w:style>
  <w:style w:type="paragraph" w:styleId="Footer">
    <w:name w:val="footer"/>
    <w:basedOn w:val="Normal"/>
    <w:link w:val="FooterChar"/>
    <w:uiPriority w:val="99"/>
    <w:rsid w:val="003A6E15"/>
    <w:pPr>
      <w:tabs>
        <w:tab w:val="center" w:pos="4419"/>
        <w:tab w:val="right" w:pos="8838"/>
      </w:tabs>
    </w:pPr>
    <w:rPr>
      <w:rFonts w:ascii="Times New Roman" w:hAnsi="Times New Roman" w:cs="Times New Roman"/>
      <w:sz w:val="20"/>
      <w:szCs w:val="20"/>
      <w:lang w:val="en-GB"/>
    </w:rPr>
  </w:style>
  <w:style w:type="character" w:customStyle="1" w:styleId="FooterChar">
    <w:name w:val="Footer Char"/>
    <w:link w:val="Footer"/>
    <w:uiPriority w:val="99"/>
    <w:rsid w:val="003A6E15"/>
    <w:rPr>
      <w:rFonts w:ascii="Times New Roman" w:eastAsia="Times New Roman" w:hAnsi="Times New Roman" w:cs="Times New Roman"/>
      <w:sz w:val="20"/>
      <w:szCs w:val="20"/>
      <w:lang w:val="en-GB" w:eastAsia="es-ES"/>
    </w:rPr>
  </w:style>
  <w:style w:type="character" w:styleId="PageNumber">
    <w:name w:val="page number"/>
    <w:basedOn w:val="DefaultParagraphFont"/>
    <w:rsid w:val="003A6E15"/>
  </w:style>
  <w:style w:type="character" w:customStyle="1" w:styleId="Heading2Char">
    <w:name w:val="Heading 2 Char"/>
    <w:link w:val="Heading2"/>
    <w:uiPriority w:val="9"/>
    <w:semiHidden/>
    <w:rsid w:val="000F3CEB"/>
    <w:rPr>
      <w:rFonts w:ascii="Cambria" w:eastAsia="Times New Roman" w:hAnsi="Cambria" w:cs="Times New Roman"/>
      <w:b/>
      <w:bCs/>
      <w:i/>
      <w:iCs/>
      <w:sz w:val="28"/>
      <w:szCs w:val="28"/>
      <w:lang w:val="es-ES" w:eastAsia="es-ES"/>
    </w:rPr>
  </w:style>
  <w:style w:type="paragraph" w:styleId="BodyText2">
    <w:name w:val="Body Text 2"/>
    <w:basedOn w:val="Normal"/>
    <w:link w:val="BodyText2Char"/>
    <w:uiPriority w:val="99"/>
    <w:semiHidden/>
    <w:unhideWhenUsed/>
    <w:rsid w:val="0039050A"/>
    <w:pPr>
      <w:spacing w:after="120" w:line="480" w:lineRule="auto"/>
    </w:pPr>
    <w:rPr>
      <w:rFonts w:cs="Times New Roman"/>
    </w:rPr>
  </w:style>
  <w:style w:type="character" w:customStyle="1" w:styleId="BodyText2Char">
    <w:name w:val="Body Text 2 Char"/>
    <w:link w:val="BodyText2"/>
    <w:uiPriority w:val="99"/>
    <w:semiHidden/>
    <w:rsid w:val="0039050A"/>
    <w:rPr>
      <w:rFonts w:ascii="Arial" w:eastAsia="Times New Roman" w:hAnsi="Arial" w:cs="Arial"/>
      <w:sz w:val="28"/>
      <w:szCs w:val="28"/>
      <w:lang w:val="es-ES" w:eastAsia="es-ES"/>
    </w:rPr>
  </w:style>
  <w:style w:type="paragraph" w:styleId="Header">
    <w:name w:val="header"/>
    <w:basedOn w:val="Normal"/>
    <w:link w:val="HeaderChar"/>
    <w:unhideWhenUsed/>
    <w:rsid w:val="00AB0948"/>
    <w:pPr>
      <w:tabs>
        <w:tab w:val="center" w:pos="4419"/>
        <w:tab w:val="right" w:pos="8838"/>
      </w:tabs>
    </w:pPr>
    <w:rPr>
      <w:rFonts w:cs="Times New Roman"/>
    </w:rPr>
  </w:style>
  <w:style w:type="character" w:customStyle="1" w:styleId="HeaderChar">
    <w:name w:val="Header Char"/>
    <w:link w:val="Header"/>
    <w:rsid w:val="00AB0948"/>
    <w:rPr>
      <w:rFonts w:ascii="Arial" w:eastAsia="Times New Roman" w:hAnsi="Arial" w:cs="Arial"/>
      <w:sz w:val="28"/>
      <w:szCs w:val="28"/>
      <w:lang w:val="es-ES" w:eastAsia="es-ES"/>
    </w:rPr>
  </w:style>
  <w:style w:type="paragraph" w:styleId="ListParagraph">
    <w:name w:val="List Paragraph"/>
    <w:basedOn w:val="Normal"/>
    <w:uiPriority w:val="34"/>
    <w:qFormat/>
    <w:rsid w:val="00AB0948"/>
    <w:pPr>
      <w:ind w:left="708"/>
    </w:pPr>
  </w:style>
  <w:style w:type="paragraph" w:styleId="BalloonText">
    <w:name w:val="Balloon Text"/>
    <w:basedOn w:val="Normal"/>
    <w:link w:val="BalloonTextChar"/>
    <w:uiPriority w:val="99"/>
    <w:semiHidden/>
    <w:unhideWhenUsed/>
    <w:rsid w:val="009932EF"/>
    <w:rPr>
      <w:rFonts w:ascii="Tahoma" w:hAnsi="Tahoma" w:cs="Tahoma"/>
      <w:sz w:val="16"/>
      <w:szCs w:val="16"/>
    </w:rPr>
  </w:style>
  <w:style w:type="character" w:customStyle="1" w:styleId="BalloonTextChar">
    <w:name w:val="Balloon Text Char"/>
    <w:link w:val="BalloonText"/>
    <w:uiPriority w:val="99"/>
    <w:semiHidden/>
    <w:rsid w:val="009932EF"/>
    <w:rPr>
      <w:rFonts w:ascii="Tahoma" w:eastAsia="Times New Roman" w:hAnsi="Tahoma" w:cs="Tahoma"/>
      <w:sz w:val="16"/>
      <w:szCs w:val="16"/>
      <w:lang w:val="es-ES" w:eastAsia="es-ES"/>
    </w:rPr>
  </w:style>
  <w:style w:type="table" w:styleId="TableGrid">
    <w:name w:val="Table Grid"/>
    <w:basedOn w:val="TableNormal"/>
    <w:uiPriority w:val="39"/>
    <w:rsid w:val="00CE2F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eNormal"/>
    <w:uiPriority w:val="41"/>
    <w:rsid w:val="00525323"/>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Shading-Accent5">
    <w:name w:val="Light Shading Accent 5"/>
    <w:basedOn w:val="TableNormal"/>
    <w:uiPriority w:val="60"/>
    <w:rsid w:val="00525323"/>
    <w:rPr>
      <w:color w:val="2F5496"/>
      <w:sz w:val="22"/>
      <w:szCs w:val="22"/>
      <w:lang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E15"/>
    <w:rPr>
      <w:rFonts w:ascii="Arial" w:eastAsia="Times New Roman" w:hAnsi="Arial" w:cs="Arial"/>
      <w:sz w:val="28"/>
      <w:szCs w:val="28"/>
      <w:lang w:val="es-ES" w:eastAsia="es-ES"/>
    </w:rPr>
  </w:style>
  <w:style w:type="paragraph" w:styleId="Heading1">
    <w:name w:val="heading 1"/>
    <w:basedOn w:val="Normal"/>
    <w:next w:val="Normal"/>
    <w:link w:val="Heading1Char"/>
    <w:qFormat/>
    <w:rsid w:val="003A6E15"/>
    <w:pPr>
      <w:keepNext/>
      <w:spacing w:line="360" w:lineRule="auto"/>
      <w:ind w:left="4248"/>
      <w:jc w:val="right"/>
      <w:outlineLvl w:val="0"/>
    </w:pPr>
    <w:rPr>
      <w:rFonts w:cs="Times New Roman"/>
      <w:sz w:val="24"/>
      <w:szCs w:val="24"/>
      <w:lang w:val="x-none"/>
    </w:rPr>
  </w:style>
  <w:style w:type="paragraph" w:styleId="Heading2">
    <w:name w:val="heading 2"/>
    <w:basedOn w:val="Normal"/>
    <w:next w:val="Normal"/>
    <w:link w:val="Heading2Char"/>
    <w:uiPriority w:val="9"/>
    <w:semiHidden/>
    <w:unhideWhenUsed/>
    <w:qFormat/>
    <w:rsid w:val="000F3CEB"/>
    <w:pPr>
      <w:keepNext/>
      <w:spacing w:before="240" w:after="60"/>
      <w:outlineLvl w:val="1"/>
    </w:pPr>
    <w:rPr>
      <w:rFonts w:ascii="Cambria" w:hAnsi="Cambria"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6E15"/>
    <w:rPr>
      <w:rFonts w:ascii="Arial" w:eastAsia="Times New Roman" w:hAnsi="Arial" w:cs="Arial"/>
      <w:sz w:val="24"/>
      <w:szCs w:val="24"/>
      <w:lang w:eastAsia="es-ES"/>
    </w:rPr>
  </w:style>
  <w:style w:type="paragraph" w:styleId="BodyText">
    <w:name w:val="Body Text"/>
    <w:aliases w:val="Teorema Texto"/>
    <w:basedOn w:val="Normal"/>
    <w:link w:val="BodyTextChar"/>
    <w:rsid w:val="003A6E15"/>
    <w:pPr>
      <w:tabs>
        <w:tab w:val="left" w:pos="1134"/>
      </w:tabs>
      <w:jc w:val="both"/>
    </w:pPr>
    <w:rPr>
      <w:rFonts w:ascii="Times New Roman" w:hAnsi="Times New Roman" w:cs="Times New Roman"/>
      <w:sz w:val="20"/>
      <w:szCs w:val="20"/>
      <w:lang w:val="es-ES_tradnl"/>
    </w:rPr>
  </w:style>
  <w:style w:type="character" w:customStyle="1" w:styleId="BodyTextChar">
    <w:name w:val="Body Text Char"/>
    <w:aliases w:val="Teorema Texto Char"/>
    <w:link w:val="BodyText"/>
    <w:rsid w:val="003A6E15"/>
    <w:rPr>
      <w:rFonts w:ascii="Times New Roman" w:eastAsia="Times New Roman" w:hAnsi="Times New Roman" w:cs="Times New Roman"/>
      <w:szCs w:val="20"/>
      <w:lang w:val="es-ES_tradnl" w:eastAsia="es-ES"/>
    </w:rPr>
  </w:style>
  <w:style w:type="paragraph" w:styleId="BodyTextIndent">
    <w:name w:val="Body Text Indent"/>
    <w:basedOn w:val="Normal"/>
    <w:link w:val="BodyTextIndentChar"/>
    <w:uiPriority w:val="99"/>
    <w:rsid w:val="003A6E15"/>
    <w:pPr>
      <w:spacing w:line="360" w:lineRule="auto"/>
      <w:ind w:firstLine="1134"/>
      <w:jc w:val="both"/>
    </w:pPr>
    <w:rPr>
      <w:rFonts w:ascii="Courier New" w:hAnsi="Courier New" w:cs="Times New Roman"/>
      <w:sz w:val="24"/>
      <w:szCs w:val="20"/>
      <w:lang w:val="es-ES_tradnl"/>
    </w:rPr>
  </w:style>
  <w:style w:type="character" w:customStyle="1" w:styleId="BodyTextIndentChar">
    <w:name w:val="Body Text Indent Char"/>
    <w:link w:val="BodyTextIndent"/>
    <w:uiPriority w:val="99"/>
    <w:rsid w:val="003A6E15"/>
    <w:rPr>
      <w:rFonts w:ascii="Courier New" w:eastAsia="Times New Roman" w:hAnsi="Courier New" w:cs="Times New Roman"/>
      <w:sz w:val="24"/>
      <w:szCs w:val="20"/>
      <w:lang w:val="es-ES_tradnl" w:eastAsia="es-ES"/>
    </w:rPr>
  </w:style>
  <w:style w:type="paragraph" w:styleId="Footer">
    <w:name w:val="footer"/>
    <w:basedOn w:val="Normal"/>
    <w:link w:val="FooterChar"/>
    <w:uiPriority w:val="99"/>
    <w:rsid w:val="003A6E15"/>
    <w:pPr>
      <w:tabs>
        <w:tab w:val="center" w:pos="4419"/>
        <w:tab w:val="right" w:pos="8838"/>
      </w:tabs>
    </w:pPr>
    <w:rPr>
      <w:rFonts w:ascii="Times New Roman" w:hAnsi="Times New Roman" w:cs="Times New Roman"/>
      <w:sz w:val="20"/>
      <w:szCs w:val="20"/>
      <w:lang w:val="en-GB"/>
    </w:rPr>
  </w:style>
  <w:style w:type="character" w:customStyle="1" w:styleId="FooterChar">
    <w:name w:val="Footer Char"/>
    <w:link w:val="Footer"/>
    <w:uiPriority w:val="99"/>
    <w:rsid w:val="003A6E15"/>
    <w:rPr>
      <w:rFonts w:ascii="Times New Roman" w:eastAsia="Times New Roman" w:hAnsi="Times New Roman" w:cs="Times New Roman"/>
      <w:sz w:val="20"/>
      <w:szCs w:val="20"/>
      <w:lang w:val="en-GB" w:eastAsia="es-ES"/>
    </w:rPr>
  </w:style>
  <w:style w:type="character" w:styleId="PageNumber">
    <w:name w:val="page number"/>
    <w:basedOn w:val="DefaultParagraphFont"/>
    <w:rsid w:val="003A6E15"/>
  </w:style>
  <w:style w:type="character" w:customStyle="1" w:styleId="Heading2Char">
    <w:name w:val="Heading 2 Char"/>
    <w:link w:val="Heading2"/>
    <w:uiPriority w:val="9"/>
    <w:semiHidden/>
    <w:rsid w:val="000F3CEB"/>
    <w:rPr>
      <w:rFonts w:ascii="Cambria" w:eastAsia="Times New Roman" w:hAnsi="Cambria" w:cs="Times New Roman"/>
      <w:b/>
      <w:bCs/>
      <w:i/>
      <w:iCs/>
      <w:sz w:val="28"/>
      <w:szCs w:val="28"/>
      <w:lang w:val="es-ES" w:eastAsia="es-ES"/>
    </w:rPr>
  </w:style>
  <w:style w:type="paragraph" w:styleId="BodyText2">
    <w:name w:val="Body Text 2"/>
    <w:basedOn w:val="Normal"/>
    <w:link w:val="BodyText2Char"/>
    <w:uiPriority w:val="99"/>
    <w:semiHidden/>
    <w:unhideWhenUsed/>
    <w:rsid w:val="0039050A"/>
    <w:pPr>
      <w:spacing w:after="120" w:line="480" w:lineRule="auto"/>
    </w:pPr>
    <w:rPr>
      <w:rFonts w:cs="Times New Roman"/>
    </w:rPr>
  </w:style>
  <w:style w:type="character" w:customStyle="1" w:styleId="BodyText2Char">
    <w:name w:val="Body Text 2 Char"/>
    <w:link w:val="BodyText2"/>
    <w:uiPriority w:val="99"/>
    <w:semiHidden/>
    <w:rsid w:val="0039050A"/>
    <w:rPr>
      <w:rFonts w:ascii="Arial" w:eastAsia="Times New Roman" w:hAnsi="Arial" w:cs="Arial"/>
      <w:sz w:val="28"/>
      <w:szCs w:val="28"/>
      <w:lang w:val="es-ES" w:eastAsia="es-ES"/>
    </w:rPr>
  </w:style>
  <w:style w:type="paragraph" w:styleId="Header">
    <w:name w:val="header"/>
    <w:basedOn w:val="Normal"/>
    <w:link w:val="HeaderChar"/>
    <w:unhideWhenUsed/>
    <w:rsid w:val="00AB0948"/>
    <w:pPr>
      <w:tabs>
        <w:tab w:val="center" w:pos="4419"/>
        <w:tab w:val="right" w:pos="8838"/>
      </w:tabs>
    </w:pPr>
    <w:rPr>
      <w:rFonts w:cs="Times New Roman"/>
    </w:rPr>
  </w:style>
  <w:style w:type="character" w:customStyle="1" w:styleId="HeaderChar">
    <w:name w:val="Header Char"/>
    <w:link w:val="Header"/>
    <w:rsid w:val="00AB0948"/>
    <w:rPr>
      <w:rFonts w:ascii="Arial" w:eastAsia="Times New Roman" w:hAnsi="Arial" w:cs="Arial"/>
      <w:sz w:val="28"/>
      <w:szCs w:val="28"/>
      <w:lang w:val="es-ES" w:eastAsia="es-ES"/>
    </w:rPr>
  </w:style>
  <w:style w:type="paragraph" w:styleId="ListParagraph">
    <w:name w:val="List Paragraph"/>
    <w:basedOn w:val="Normal"/>
    <w:uiPriority w:val="34"/>
    <w:qFormat/>
    <w:rsid w:val="00AB0948"/>
    <w:pPr>
      <w:ind w:left="708"/>
    </w:pPr>
  </w:style>
  <w:style w:type="paragraph" w:styleId="BalloonText">
    <w:name w:val="Balloon Text"/>
    <w:basedOn w:val="Normal"/>
    <w:link w:val="BalloonTextChar"/>
    <w:uiPriority w:val="99"/>
    <w:semiHidden/>
    <w:unhideWhenUsed/>
    <w:rsid w:val="009932EF"/>
    <w:rPr>
      <w:rFonts w:ascii="Tahoma" w:hAnsi="Tahoma" w:cs="Tahoma"/>
      <w:sz w:val="16"/>
      <w:szCs w:val="16"/>
    </w:rPr>
  </w:style>
  <w:style w:type="character" w:customStyle="1" w:styleId="BalloonTextChar">
    <w:name w:val="Balloon Text Char"/>
    <w:link w:val="BalloonText"/>
    <w:uiPriority w:val="99"/>
    <w:semiHidden/>
    <w:rsid w:val="009932EF"/>
    <w:rPr>
      <w:rFonts w:ascii="Tahoma" w:eastAsia="Times New Roman" w:hAnsi="Tahoma" w:cs="Tahoma"/>
      <w:sz w:val="16"/>
      <w:szCs w:val="16"/>
      <w:lang w:val="es-ES" w:eastAsia="es-ES"/>
    </w:rPr>
  </w:style>
  <w:style w:type="table" w:styleId="TableGrid">
    <w:name w:val="Table Grid"/>
    <w:basedOn w:val="TableNormal"/>
    <w:uiPriority w:val="39"/>
    <w:rsid w:val="00CE2F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eNormal"/>
    <w:uiPriority w:val="41"/>
    <w:rsid w:val="00525323"/>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Shading-Accent5">
    <w:name w:val="Light Shading Accent 5"/>
    <w:basedOn w:val="TableNormal"/>
    <w:uiPriority w:val="60"/>
    <w:rsid w:val="00525323"/>
    <w:rPr>
      <w:color w:val="2F5496"/>
      <w:sz w:val="22"/>
      <w:szCs w:val="22"/>
      <w:lang w:eastAsia="en-US"/>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0622">
      <w:bodyDiv w:val="1"/>
      <w:marLeft w:val="0"/>
      <w:marRight w:val="0"/>
      <w:marTop w:val="0"/>
      <w:marBottom w:val="0"/>
      <w:divBdr>
        <w:top w:val="none" w:sz="0" w:space="0" w:color="auto"/>
        <w:left w:val="none" w:sz="0" w:space="0" w:color="auto"/>
        <w:bottom w:val="none" w:sz="0" w:space="0" w:color="auto"/>
        <w:right w:val="none" w:sz="0" w:space="0" w:color="auto"/>
      </w:divBdr>
    </w:div>
    <w:div w:id="139467684">
      <w:bodyDiv w:val="1"/>
      <w:marLeft w:val="0"/>
      <w:marRight w:val="0"/>
      <w:marTop w:val="0"/>
      <w:marBottom w:val="0"/>
      <w:divBdr>
        <w:top w:val="none" w:sz="0" w:space="0" w:color="auto"/>
        <w:left w:val="none" w:sz="0" w:space="0" w:color="auto"/>
        <w:bottom w:val="none" w:sz="0" w:space="0" w:color="auto"/>
        <w:right w:val="none" w:sz="0" w:space="0" w:color="auto"/>
      </w:divBdr>
    </w:div>
    <w:div w:id="674188715">
      <w:bodyDiv w:val="1"/>
      <w:marLeft w:val="0"/>
      <w:marRight w:val="0"/>
      <w:marTop w:val="0"/>
      <w:marBottom w:val="0"/>
      <w:divBdr>
        <w:top w:val="none" w:sz="0" w:space="0" w:color="auto"/>
        <w:left w:val="none" w:sz="0" w:space="0" w:color="auto"/>
        <w:bottom w:val="none" w:sz="0" w:space="0" w:color="auto"/>
        <w:right w:val="none" w:sz="0" w:space="0" w:color="auto"/>
      </w:divBdr>
    </w:div>
    <w:div w:id="1083263765">
      <w:bodyDiv w:val="1"/>
      <w:marLeft w:val="0"/>
      <w:marRight w:val="0"/>
      <w:marTop w:val="0"/>
      <w:marBottom w:val="0"/>
      <w:divBdr>
        <w:top w:val="none" w:sz="0" w:space="0" w:color="auto"/>
        <w:left w:val="none" w:sz="0" w:space="0" w:color="auto"/>
        <w:bottom w:val="none" w:sz="0" w:space="0" w:color="auto"/>
        <w:right w:val="none" w:sz="0" w:space="0" w:color="auto"/>
      </w:divBdr>
    </w:div>
    <w:div w:id="1125587044">
      <w:bodyDiv w:val="1"/>
      <w:marLeft w:val="0"/>
      <w:marRight w:val="0"/>
      <w:marTop w:val="0"/>
      <w:marBottom w:val="0"/>
      <w:divBdr>
        <w:top w:val="none" w:sz="0" w:space="0" w:color="auto"/>
        <w:left w:val="none" w:sz="0" w:space="0" w:color="auto"/>
        <w:bottom w:val="none" w:sz="0" w:space="0" w:color="auto"/>
        <w:right w:val="none" w:sz="0" w:space="0" w:color="auto"/>
      </w:divBdr>
    </w:div>
    <w:div w:id="1224021585">
      <w:bodyDiv w:val="1"/>
      <w:marLeft w:val="0"/>
      <w:marRight w:val="0"/>
      <w:marTop w:val="0"/>
      <w:marBottom w:val="0"/>
      <w:divBdr>
        <w:top w:val="none" w:sz="0" w:space="0" w:color="auto"/>
        <w:left w:val="none" w:sz="0" w:space="0" w:color="auto"/>
        <w:bottom w:val="none" w:sz="0" w:space="0" w:color="auto"/>
        <w:right w:val="none" w:sz="0" w:space="0" w:color="auto"/>
      </w:divBdr>
    </w:div>
    <w:div w:id="1274435247">
      <w:bodyDiv w:val="1"/>
      <w:marLeft w:val="0"/>
      <w:marRight w:val="0"/>
      <w:marTop w:val="0"/>
      <w:marBottom w:val="0"/>
      <w:divBdr>
        <w:top w:val="none" w:sz="0" w:space="0" w:color="auto"/>
        <w:left w:val="none" w:sz="0" w:space="0" w:color="auto"/>
        <w:bottom w:val="none" w:sz="0" w:space="0" w:color="auto"/>
        <w:right w:val="none" w:sz="0" w:space="0" w:color="auto"/>
      </w:divBdr>
    </w:div>
    <w:div w:id="15361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AA2B4-CCA5-4877-885D-1899011A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1743</Words>
  <Characters>9588</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dc:creator>
  <cp:lastModifiedBy>Cintia</cp:lastModifiedBy>
  <cp:revision>2</cp:revision>
  <cp:lastPrinted>2018-09-11T16:32:00Z</cp:lastPrinted>
  <dcterms:created xsi:type="dcterms:W3CDTF">2021-05-28T20:43:00Z</dcterms:created>
  <dcterms:modified xsi:type="dcterms:W3CDTF">2021-05-28T20:43:00Z</dcterms:modified>
</cp:coreProperties>
</file>