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0AB0D" w14:textId="0BCAF5A2" w:rsidR="00C53901" w:rsidRPr="00C521D8" w:rsidRDefault="00DF6493" w:rsidP="00EF2D43">
      <w:pPr>
        <w:spacing w:after="0" w:line="240" w:lineRule="auto"/>
        <w:jc w:val="center"/>
        <w:rPr>
          <w:rFonts w:ascii="Times New Roman" w:hAnsi="Times New Roman" w:cs="Times New Roman"/>
          <w:b/>
          <w:sz w:val="20"/>
          <w:szCs w:val="20"/>
        </w:rPr>
      </w:pPr>
      <w:r w:rsidRPr="00C521D8">
        <w:rPr>
          <w:rFonts w:ascii="Times New Roman" w:hAnsi="Times New Roman" w:cs="Times New Roman"/>
          <w:b/>
          <w:sz w:val="20"/>
          <w:szCs w:val="20"/>
        </w:rPr>
        <w:t>UNIVERSIDAD-SOCIEDAD E INGENIERÍA INDUSTRIAL. EXPERIENCIA SIGNIFICATIVA DESDE LA FORMACIÓN INTEGRAL Y EL DESARROLLO SOCIAL.</w:t>
      </w:r>
    </w:p>
    <w:p w14:paraId="699F0004" w14:textId="77777777" w:rsidR="001B6D9B" w:rsidRPr="00C521D8" w:rsidRDefault="001B6D9B" w:rsidP="00EF2D43">
      <w:pPr>
        <w:spacing w:after="0" w:line="240" w:lineRule="auto"/>
        <w:jc w:val="right"/>
        <w:rPr>
          <w:rFonts w:ascii="Times New Roman" w:hAnsi="Times New Roman" w:cs="Times New Roman"/>
          <w:sz w:val="20"/>
          <w:szCs w:val="20"/>
        </w:rPr>
      </w:pPr>
      <w:r w:rsidRPr="00C521D8">
        <w:rPr>
          <w:rFonts w:ascii="Times New Roman" w:hAnsi="Times New Roman" w:cs="Times New Roman"/>
          <w:sz w:val="20"/>
          <w:szCs w:val="20"/>
        </w:rPr>
        <w:t>Luz Mery Guevara Chacón</w:t>
      </w:r>
      <w:r w:rsidRPr="00C521D8">
        <w:rPr>
          <w:rStyle w:val="Refdenotaalpie"/>
          <w:rFonts w:ascii="Times New Roman" w:hAnsi="Times New Roman" w:cs="Times New Roman"/>
          <w:sz w:val="20"/>
          <w:szCs w:val="20"/>
        </w:rPr>
        <w:footnoteReference w:id="1"/>
      </w:r>
    </w:p>
    <w:p w14:paraId="13D081AE" w14:textId="77777777" w:rsidR="001B6D9B" w:rsidRPr="00C521D8" w:rsidRDefault="001B6D9B" w:rsidP="00EF2D43">
      <w:pPr>
        <w:spacing w:after="0" w:line="240" w:lineRule="auto"/>
        <w:jc w:val="right"/>
        <w:rPr>
          <w:rFonts w:ascii="Times New Roman" w:hAnsi="Times New Roman" w:cs="Times New Roman"/>
          <w:sz w:val="20"/>
          <w:szCs w:val="20"/>
        </w:rPr>
      </w:pPr>
      <w:r w:rsidRPr="00C521D8">
        <w:rPr>
          <w:rFonts w:ascii="Times New Roman" w:hAnsi="Times New Roman" w:cs="Times New Roman"/>
          <w:sz w:val="20"/>
          <w:szCs w:val="20"/>
        </w:rPr>
        <w:t>Ernesto Bilbao Cortés</w:t>
      </w:r>
      <w:r w:rsidRPr="00C521D8">
        <w:rPr>
          <w:rStyle w:val="Refdenotaalpie"/>
          <w:rFonts w:ascii="Times New Roman" w:hAnsi="Times New Roman" w:cs="Times New Roman"/>
          <w:sz w:val="20"/>
          <w:szCs w:val="20"/>
        </w:rPr>
        <w:footnoteReference w:id="2"/>
      </w:r>
    </w:p>
    <w:p w14:paraId="410BBD16" w14:textId="77777777" w:rsidR="00C53901" w:rsidRPr="00C521D8" w:rsidRDefault="00C53901" w:rsidP="00EF2D43">
      <w:pPr>
        <w:pStyle w:val="Default"/>
        <w:rPr>
          <w:sz w:val="20"/>
          <w:szCs w:val="20"/>
        </w:rPr>
      </w:pPr>
    </w:p>
    <w:p w14:paraId="7A61DCC4" w14:textId="77777777" w:rsidR="00C53901" w:rsidRPr="00C521D8" w:rsidRDefault="00C53901" w:rsidP="00EF2D43">
      <w:pPr>
        <w:spacing w:after="0" w:line="240" w:lineRule="auto"/>
        <w:jc w:val="right"/>
        <w:rPr>
          <w:rFonts w:ascii="Times New Roman" w:hAnsi="Times New Roman" w:cs="Times New Roman"/>
          <w:i/>
          <w:sz w:val="20"/>
          <w:szCs w:val="20"/>
        </w:rPr>
      </w:pPr>
      <w:r w:rsidRPr="00C521D8">
        <w:rPr>
          <w:rFonts w:ascii="Times New Roman" w:hAnsi="Times New Roman" w:cs="Times New Roman"/>
          <w:i/>
          <w:sz w:val="20"/>
          <w:szCs w:val="20"/>
        </w:rPr>
        <w:t xml:space="preserve"> Sólo en la educación puede nacer la verdadera sociedad humana</w:t>
      </w:r>
    </w:p>
    <w:p w14:paraId="3B6722C7" w14:textId="34B76A7C" w:rsidR="00C53901" w:rsidRPr="00C521D8" w:rsidRDefault="00C53901" w:rsidP="00EF2D43">
      <w:pPr>
        <w:spacing w:after="0" w:line="240" w:lineRule="auto"/>
        <w:jc w:val="right"/>
        <w:rPr>
          <w:rFonts w:ascii="Times New Roman" w:hAnsi="Times New Roman" w:cs="Times New Roman"/>
          <w:i/>
          <w:sz w:val="20"/>
          <w:szCs w:val="20"/>
        </w:rPr>
      </w:pPr>
      <w:r w:rsidRPr="00C521D8">
        <w:rPr>
          <w:rFonts w:ascii="Times New Roman" w:hAnsi="Times New Roman" w:cs="Times New Roman"/>
          <w:i/>
          <w:sz w:val="20"/>
          <w:szCs w:val="20"/>
        </w:rPr>
        <w:t xml:space="preserve">y ningún hombre vive al margen de ella. Por consiguiente, la opción se da entre </w:t>
      </w:r>
    </w:p>
    <w:p w14:paraId="72625839" w14:textId="7B7CECFC" w:rsidR="00C53901" w:rsidRPr="00C521D8" w:rsidRDefault="00C53901" w:rsidP="00EF2D43">
      <w:pPr>
        <w:spacing w:after="0" w:line="240" w:lineRule="auto"/>
        <w:jc w:val="right"/>
        <w:rPr>
          <w:rFonts w:ascii="Times New Roman" w:hAnsi="Times New Roman" w:cs="Times New Roman"/>
          <w:i/>
          <w:sz w:val="20"/>
          <w:szCs w:val="20"/>
        </w:rPr>
      </w:pPr>
      <w:r w:rsidRPr="00C521D8">
        <w:rPr>
          <w:rFonts w:ascii="Times New Roman" w:hAnsi="Times New Roman" w:cs="Times New Roman"/>
          <w:i/>
          <w:sz w:val="20"/>
          <w:szCs w:val="20"/>
        </w:rPr>
        <w:t xml:space="preserve">una ―educación para la ―domesticación alienada y una educación para la libertad. </w:t>
      </w:r>
    </w:p>
    <w:p w14:paraId="352CC7B9" w14:textId="029C8CDE" w:rsidR="00C53901" w:rsidRPr="00C521D8" w:rsidRDefault="00C53901" w:rsidP="00EF2D43">
      <w:pPr>
        <w:spacing w:after="0" w:line="240" w:lineRule="auto"/>
        <w:jc w:val="right"/>
        <w:rPr>
          <w:rFonts w:ascii="Times New Roman" w:hAnsi="Times New Roman" w:cs="Times New Roman"/>
          <w:i/>
          <w:sz w:val="20"/>
          <w:szCs w:val="20"/>
        </w:rPr>
      </w:pPr>
      <w:r w:rsidRPr="00C521D8">
        <w:rPr>
          <w:rFonts w:ascii="Times New Roman" w:hAnsi="Times New Roman" w:cs="Times New Roman"/>
          <w:i/>
          <w:sz w:val="20"/>
          <w:szCs w:val="20"/>
        </w:rPr>
        <w:t>Educación para el hombre-objeto o educación para el hombre-sujeto</w:t>
      </w:r>
    </w:p>
    <w:p w14:paraId="11F6CD57" w14:textId="77777777" w:rsidR="00C53901" w:rsidRPr="00C521D8" w:rsidRDefault="00C53901" w:rsidP="00EF2D43">
      <w:pPr>
        <w:spacing w:after="0" w:line="240" w:lineRule="auto"/>
        <w:jc w:val="right"/>
        <w:rPr>
          <w:rFonts w:ascii="Times New Roman" w:hAnsi="Times New Roman" w:cs="Times New Roman"/>
          <w:i/>
          <w:sz w:val="20"/>
          <w:szCs w:val="20"/>
        </w:rPr>
      </w:pPr>
      <w:r w:rsidRPr="00C521D8">
        <w:rPr>
          <w:rFonts w:ascii="Times New Roman" w:hAnsi="Times New Roman" w:cs="Times New Roman"/>
          <w:i/>
          <w:sz w:val="20"/>
          <w:szCs w:val="20"/>
        </w:rPr>
        <w:t>(Freire</w:t>
      </w:r>
      <w:r w:rsidR="005E5E0C" w:rsidRPr="00C521D8">
        <w:rPr>
          <w:rFonts w:ascii="Times New Roman" w:hAnsi="Times New Roman" w:cs="Times New Roman"/>
          <w:i/>
          <w:sz w:val="20"/>
          <w:szCs w:val="20"/>
        </w:rPr>
        <w:t>, 1965</w:t>
      </w:r>
      <w:r w:rsidRPr="00C521D8">
        <w:rPr>
          <w:rFonts w:ascii="Times New Roman" w:hAnsi="Times New Roman" w:cs="Times New Roman"/>
          <w:i/>
          <w:sz w:val="20"/>
          <w:szCs w:val="20"/>
        </w:rPr>
        <w:t>)</w:t>
      </w:r>
    </w:p>
    <w:p w14:paraId="443040DF" w14:textId="77777777" w:rsidR="0087064D" w:rsidRPr="00C521D8" w:rsidRDefault="0087064D" w:rsidP="00EF2D43">
      <w:pPr>
        <w:spacing w:after="0" w:line="240" w:lineRule="auto"/>
        <w:jc w:val="right"/>
        <w:rPr>
          <w:rFonts w:ascii="Times New Roman" w:hAnsi="Times New Roman" w:cs="Times New Roman"/>
          <w:b/>
          <w:i/>
          <w:sz w:val="20"/>
          <w:szCs w:val="20"/>
        </w:rPr>
      </w:pPr>
    </w:p>
    <w:p w14:paraId="0A3582AE" w14:textId="5A3EBAAD" w:rsidR="00DF6493" w:rsidRPr="00C521D8" w:rsidRDefault="00132227" w:rsidP="00EF2D43">
      <w:pPr>
        <w:spacing w:after="0" w:line="240" w:lineRule="auto"/>
        <w:jc w:val="center"/>
        <w:rPr>
          <w:rFonts w:ascii="Times New Roman" w:hAnsi="Times New Roman" w:cs="Times New Roman"/>
          <w:b/>
          <w:sz w:val="20"/>
          <w:szCs w:val="20"/>
        </w:rPr>
      </w:pPr>
      <w:r w:rsidRPr="00C521D8">
        <w:rPr>
          <w:rFonts w:ascii="Times New Roman" w:hAnsi="Times New Roman" w:cs="Times New Roman"/>
          <w:b/>
          <w:sz w:val="20"/>
          <w:szCs w:val="20"/>
        </w:rPr>
        <w:t>RESUMEN</w:t>
      </w:r>
    </w:p>
    <w:p w14:paraId="338C6E91" w14:textId="77777777" w:rsidR="00EF2D43" w:rsidRPr="00C521D8" w:rsidRDefault="00EF2D43" w:rsidP="00EF2D43">
      <w:pPr>
        <w:spacing w:after="0" w:line="240" w:lineRule="auto"/>
        <w:jc w:val="center"/>
        <w:rPr>
          <w:rFonts w:ascii="Times New Roman" w:hAnsi="Times New Roman" w:cs="Times New Roman"/>
          <w:b/>
          <w:sz w:val="20"/>
          <w:szCs w:val="20"/>
        </w:rPr>
      </w:pPr>
    </w:p>
    <w:p w14:paraId="310C0DFB" w14:textId="45D16B18" w:rsidR="00800929" w:rsidRPr="00C521D8" w:rsidRDefault="007216D3" w:rsidP="00EF2D43">
      <w:pPr>
        <w:autoSpaceDE w:val="0"/>
        <w:autoSpaceDN w:val="0"/>
        <w:adjustRightInd w:val="0"/>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Barreiro (s.f.</w:t>
      </w:r>
      <w:r w:rsidR="009868C7" w:rsidRPr="00C521D8">
        <w:rPr>
          <w:rFonts w:ascii="Times New Roman" w:hAnsi="Times New Roman" w:cs="Times New Roman"/>
          <w:sz w:val="20"/>
          <w:szCs w:val="20"/>
        </w:rPr>
        <w:t xml:space="preserve">, p 3) cita a Freire mostrando que: </w:t>
      </w:r>
      <w:r w:rsidR="00EF2D43" w:rsidRPr="00C521D8">
        <w:rPr>
          <w:rFonts w:ascii="Times New Roman" w:hAnsi="Times New Roman" w:cs="Times New Roman"/>
          <w:sz w:val="20"/>
          <w:szCs w:val="20"/>
        </w:rPr>
        <w:t>“</w:t>
      </w:r>
      <w:r w:rsidRPr="00C521D8">
        <w:rPr>
          <w:rFonts w:ascii="Times New Roman" w:hAnsi="Times New Roman" w:cs="Times New Roman"/>
          <w:sz w:val="20"/>
          <w:szCs w:val="20"/>
        </w:rPr>
        <w:t xml:space="preserve">la educación verdadera es </w:t>
      </w:r>
      <w:r w:rsidRPr="00C521D8">
        <w:rPr>
          <w:rFonts w:ascii="Times New Roman" w:hAnsi="Times New Roman" w:cs="Times New Roman"/>
          <w:iCs/>
          <w:sz w:val="20"/>
          <w:szCs w:val="20"/>
        </w:rPr>
        <w:t xml:space="preserve">praxis, reflexión y acción del hombre sobre el mundo para transformarlo”. </w:t>
      </w:r>
      <w:r w:rsidR="00B70F8C" w:rsidRPr="00C521D8">
        <w:rPr>
          <w:rFonts w:ascii="Times New Roman" w:hAnsi="Times New Roman" w:cs="Times New Roman"/>
          <w:iCs/>
          <w:sz w:val="20"/>
          <w:szCs w:val="20"/>
        </w:rPr>
        <w:t>Con base en esta presunción, e</w:t>
      </w:r>
      <w:r w:rsidR="00D916D4" w:rsidRPr="00C521D8">
        <w:rPr>
          <w:rFonts w:ascii="Times New Roman" w:hAnsi="Times New Roman" w:cs="Times New Roman"/>
          <w:sz w:val="20"/>
          <w:szCs w:val="20"/>
        </w:rPr>
        <w:t>ste artículo pretende dar cuenta de la experiencia desarrollada por el programa de Ingeniería Industrial en la Facultad de Ingeniería de la Universidad Católica de Colombia</w:t>
      </w:r>
      <w:r w:rsidR="00CA7750" w:rsidRPr="00C521D8">
        <w:rPr>
          <w:rFonts w:ascii="Times New Roman" w:hAnsi="Times New Roman" w:cs="Times New Roman"/>
          <w:sz w:val="20"/>
          <w:szCs w:val="20"/>
        </w:rPr>
        <w:t xml:space="preserve"> desde 19</w:t>
      </w:r>
      <w:r w:rsidR="00132227" w:rsidRPr="00C521D8">
        <w:rPr>
          <w:rFonts w:ascii="Times New Roman" w:hAnsi="Times New Roman" w:cs="Times New Roman"/>
          <w:sz w:val="20"/>
          <w:szCs w:val="20"/>
        </w:rPr>
        <w:t>90</w:t>
      </w:r>
      <w:r w:rsidR="00CA7750" w:rsidRPr="00C521D8">
        <w:rPr>
          <w:rFonts w:ascii="Times New Roman" w:hAnsi="Times New Roman" w:cs="Times New Roman"/>
          <w:sz w:val="20"/>
          <w:szCs w:val="20"/>
        </w:rPr>
        <w:t xml:space="preserve"> hasta </w:t>
      </w:r>
      <w:r w:rsidR="00EF2D43" w:rsidRPr="00C521D8">
        <w:rPr>
          <w:rFonts w:ascii="Times New Roman" w:hAnsi="Times New Roman" w:cs="Times New Roman"/>
          <w:sz w:val="20"/>
          <w:szCs w:val="20"/>
        </w:rPr>
        <w:t>2017</w:t>
      </w:r>
      <w:r w:rsidR="00CA7750" w:rsidRPr="00C521D8">
        <w:rPr>
          <w:rFonts w:ascii="Times New Roman" w:hAnsi="Times New Roman" w:cs="Times New Roman"/>
          <w:sz w:val="20"/>
          <w:szCs w:val="20"/>
        </w:rPr>
        <w:t xml:space="preserve">. Esta experiencia ha sido significativa en tanto ha </w:t>
      </w:r>
      <w:r w:rsidR="0001266A" w:rsidRPr="00C521D8">
        <w:rPr>
          <w:rFonts w:ascii="Times New Roman" w:hAnsi="Times New Roman" w:cs="Times New Roman"/>
          <w:sz w:val="20"/>
          <w:szCs w:val="20"/>
        </w:rPr>
        <w:t>contribuido,</w:t>
      </w:r>
      <w:r w:rsidR="00CA7750" w:rsidRPr="00C521D8">
        <w:rPr>
          <w:rFonts w:ascii="Times New Roman" w:hAnsi="Times New Roman" w:cs="Times New Roman"/>
          <w:sz w:val="20"/>
          <w:szCs w:val="20"/>
        </w:rPr>
        <w:t xml:space="preserve"> por un lado, a la formación integral de </w:t>
      </w:r>
      <w:r w:rsidR="0001266A" w:rsidRPr="00C521D8">
        <w:rPr>
          <w:rFonts w:ascii="Times New Roman" w:hAnsi="Times New Roman" w:cs="Times New Roman"/>
          <w:sz w:val="20"/>
          <w:szCs w:val="20"/>
        </w:rPr>
        <w:t>i</w:t>
      </w:r>
      <w:r w:rsidR="00CA7750" w:rsidRPr="00C521D8">
        <w:rPr>
          <w:rFonts w:ascii="Times New Roman" w:hAnsi="Times New Roman" w:cs="Times New Roman"/>
          <w:sz w:val="20"/>
          <w:szCs w:val="20"/>
        </w:rPr>
        <w:t xml:space="preserve">ngenieros </w:t>
      </w:r>
      <w:r w:rsidR="0001266A" w:rsidRPr="00C521D8">
        <w:rPr>
          <w:rFonts w:ascii="Times New Roman" w:hAnsi="Times New Roman" w:cs="Times New Roman"/>
          <w:sz w:val="20"/>
          <w:szCs w:val="20"/>
        </w:rPr>
        <w:t>i</w:t>
      </w:r>
      <w:r w:rsidR="00CA7750" w:rsidRPr="00C521D8">
        <w:rPr>
          <w:rFonts w:ascii="Times New Roman" w:hAnsi="Times New Roman" w:cs="Times New Roman"/>
          <w:sz w:val="20"/>
          <w:szCs w:val="20"/>
        </w:rPr>
        <w:t>ndustriales y por el otro, ha apoyado procesos de desarrollo humano y productivo en los sectores y espacios sociales con los que se ha vinculado y ha logrado interacción.</w:t>
      </w:r>
      <w:r w:rsidR="001F2D3E" w:rsidRPr="00C521D8">
        <w:rPr>
          <w:rFonts w:ascii="Times New Roman" w:hAnsi="Times New Roman" w:cs="Times New Roman"/>
          <w:sz w:val="20"/>
          <w:szCs w:val="20"/>
        </w:rPr>
        <w:t xml:space="preserve"> Este trabajo</w:t>
      </w:r>
      <w:r w:rsidR="0001266A" w:rsidRPr="00C521D8">
        <w:rPr>
          <w:rFonts w:ascii="Times New Roman" w:hAnsi="Times New Roman" w:cs="Times New Roman"/>
          <w:sz w:val="20"/>
          <w:szCs w:val="20"/>
        </w:rPr>
        <w:t xml:space="preserve"> </w:t>
      </w:r>
      <w:r w:rsidR="001F2D3E" w:rsidRPr="00C521D8">
        <w:rPr>
          <w:rFonts w:ascii="Times New Roman" w:hAnsi="Times New Roman" w:cs="Times New Roman"/>
          <w:sz w:val="20"/>
          <w:szCs w:val="20"/>
        </w:rPr>
        <w:t>es el resultado de un análisis documental riguroso de las sistematizaciones logradas como trabajos de grado de las experiencias desarrolladas.</w:t>
      </w:r>
      <w:r w:rsidR="0001266A" w:rsidRPr="00C521D8">
        <w:rPr>
          <w:rFonts w:ascii="Times New Roman" w:hAnsi="Times New Roman" w:cs="Times New Roman"/>
          <w:sz w:val="20"/>
          <w:szCs w:val="20"/>
        </w:rPr>
        <w:t xml:space="preserve"> </w:t>
      </w:r>
      <w:r w:rsidR="00800929" w:rsidRPr="00C521D8">
        <w:rPr>
          <w:rFonts w:ascii="Times New Roman" w:hAnsi="Times New Roman" w:cs="Times New Roman"/>
          <w:sz w:val="20"/>
          <w:szCs w:val="20"/>
        </w:rPr>
        <w:t>Se muestran los fundamentos epistemológicos y metodológicos que han iluminado esta apuesta, las tendencias de aplicación de las áreas disciplinares y los logros más significativos en términos de formación y de aporte a la comunidad.</w:t>
      </w:r>
    </w:p>
    <w:p w14:paraId="368114F9" w14:textId="77777777" w:rsidR="007038B4" w:rsidRPr="00C521D8" w:rsidRDefault="007038B4" w:rsidP="00EF2D43">
      <w:pPr>
        <w:autoSpaceDE w:val="0"/>
        <w:autoSpaceDN w:val="0"/>
        <w:adjustRightInd w:val="0"/>
        <w:spacing w:after="0" w:line="240" w:lineRule="auto"/>
        <w:ind w:firstLine="708"/>
        <w:rPr>
          <w:rFonts w:ascii="Times New Roman" w:hAnsi="Times New Roman" w:cs="Times New Roman"/>
          <w:sz w:val="20"/>
          <w:szCs w:val="20"/>
        </w:rPr>
      </w:pPr>
    </w:p>
    <w:p w14:paraId="110E768B" w14:textId="77777777" w:rsidR="00132227" w:rsidRPr="00C521D8" w:rsidRDefault="007038B4" w:rsidP="00EF2D43">
      <w:pPr>
        <w:autoSpaceDE w:val="0"/>
        <w:autoSpaceDN w:val="0"/>
        <w:adjustRightInd w:val="0"/>
        <w:spacing w:after="0" w:line="240" w:lineRule="auto"/>
        <w:ind w:firstLine="708"/>
        <w:rPr>
          <w:rFonts w:ascii="Times New Roman" w:hAnsi="Times New Roman" w:cs="Times New Roman"/>
          <w:sz w:val="20"/>
          <w:szCs w:val="20"/>
        </w:rPr>
      </w:pPr>
      <w:r w:rsidRPr="00C521D8">
        <w:rPr>
          <w:rFonts w:ascii="Times New Roman" w:hAnsi="Times New Roman" w:cs="Times New Roman"/>
          <w:b/>
          <w:bCs/>
          <w:sz w:val="20"/>
          <w:szCs w:val="20"/>
        </w:rPr>
        <w:t>Palabras clave</w:t>
      </w:r>
      <w:r w:rsidRPr="00C521D8">
        <w:rPr>
          <w:rFonts w:ascii="Times New Roman" w:hAnsi="Times New Roman" w:cs="Times New Roman"/>
          <w:sz w:val="20"/>
          <w:szCs w:val="20"/>
        </w:rPr>
        <w:t>: Participación, formación, desarrollo</w:t>
      </w:r>
      <w:r w:rsidR="00647731" w:rsidRPr="00C521D8">
        <w:rPr>
          <w:rFonts w:ascii="Times New Roman" w:hAnsi="Times New Roman" w:cs="Times New Roman"/>
          <w:sz w:val="20"/>
          <w:szCs w:val="20"/>
        </w:rPr>
        <w:t xml:space="preserve"> local, gestión local</w:t>
      </w:r>
      <w:r w:rsidRPr="00C521D8">
        <w:rPr>
          <w:rFonts w:ascii="Times New Roman" w:hAnsi="Times New Roman" w:cs="Times New Roman"/>
          <w:sz w:val="20"/>
          <w:szCs w:val="20"/>
        </w:rPr>
        <w:t xml:space="preserve">, democracia, </w:t>
      </w:r>
      <w:r w:rsidR="00647731" w:rsidRPr="00C521D8">
        <w:rPr>
          <w:rFonts w:ascii="Times New Roman" w:hAnsi="Times New Roman" w:cs="Times New Roman"/>
          <w:sz w:val="20"/>
          <w:szCs w:val="20"/>
        </w:rPr>
        <w:t>I</w:t>
      </w:r>
      <w:r w:rsidRPr="00C521D8">
        <w:rPr>
          <w:rFonts w:ascii="Times New Roman" w:hAnsi="Times New Roman" w:cs="Times New Roman"/>
          <w:sz w:val="20"/>
          <w:szCs w:val="20"/>
        </w:rPr>
        <w:t>ngeniería in</w:t>
      </w:r>
      <w:r w:rsidR="00647731" w:rsidRPr="00C521D8">
        <w:rPr>
          <w:rFonts w:ascii="Times New Roman" w:hAnsi="Times New Roman" w:cs="Times New Roman"/>
          <w:sz w:val="20"/>
          <w:szCs w:val="20"/>
        </w:rPr>
        <w:t>dustrial</w:t>
      </w:r>
    </w:p>
    <w:p w14:paraId="0A8CC286" w14:textId="77777777" w:rsidR="00132227" w:rsidRPr="00C521D8" w:rsidRDefault="000C0B74" w:rsidP="00EF2D43">
      <w:pPr>
        <w:autoSpaceDE w:val="0"/>
        <w:autoSpaceDN w:val="0"/>
        <w:adjustRightInd w:val="0"/>
        <w:spacing w:after="0" w:line="240" w:lineRule="auto"/>
        <w:ind w:firstLine="708"/>
        <w:jc w:val="center"/>
        <w:rPr>
          <w:rFonts w:ascii="Times New Roman" w:hAnsi="Times New Roman" w:cs="Times New Roman"/>
          <w:b/>
          <w:sz w:val="20"/>
          <w:szCs w:val="20"/>
          <w:lang w:val="en-US"/>
        </w:rPr>
      </w:pPr>
      <w:proofErr w:type="spellStart"/>
      <w:r w:rsidRPr="00C521D8">
        <w:rPr>
          <w:rFonts w:ascii="Times New Roman" w:hAnsi="Times New Roman" w:cs="Times New Roman"/>
          <w:b/>
          <w:sz w:val="20"/>
          <w:szCs w:val="20"/>
          <w:lang w:val="en-US"/>
        </w:rPr>
        <w:t>Abstrac</w:t>
      </w:r>
      <w:proofErr w:type="spellEnd"/>
    </w:p>
    <w:p w14:paraId="550F3976" w14:textId="77777777" w:rsidR="00425F90" w:rsidRPr="00C521D8" w:rsidRDefault="00425F90" w:rsidP="00EF2D43">
      <w:pPr>
        <w:autoSpaceDE w:val="0"/>
        <w:autoSpaceDN w:val="0"/>
        <w:adjustRightInd w:val="0"/>
        <w:spacing w:after="0" w:line="240" w:lineRule="auto"/>
        <w:ind w:firstLine="708"/>
        <w:jc w:val="center"/>
        <w:rPr>
          <w:rFonts w:ascii="Times New Roman" w:hAnsi="Times New Roman" w:cs="Times New Roman"/>
          <w:b/>
          <w:sz w:val="20"/>
          <w:szCs w:val="20"/>
          <w:lang w:val="en-US"/>
        </w:rPr>
      </w:pPr>
    </w:p>
    <w:p w14:paraId="441C5934" w14:textId="79736035" w:rsidR="000C0B74" w:rsidRPr="00C521D8" w:rsidRDefault="000C0B74" w:rsidP="00EF2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US"/>
        </w:rPr>
      </w:pPr>
      <w:r w:rsidRPr="00C521D8">
        <w:rPr>
          <w:rFonts w:ascii="Times New Roman" w:eastAsia="Times New Roman" w:hAnsi="Times New Roman" w:cs="Times New Roman"/>
          <w:color w:val="212121"/>
          <w:sz w:val="20"/>
          <w:szCs w:val="20"/>
          <w:lang w:val="en-US"/>
        </w:rPr>
        <w:tab/>
        <w:t>Barreiro (</w:t>
      </w:r>
      <w:proofErr w:type="spellStart"/>
      <w:r w:rsidRPr="00C521D8">
        <w:rPr>
          <w:rFonts w:ascii="Times New Roman" w:eastAsia="Times New Roman" w:hAnsi="Times New Roman" w:cs="Times New Roman"/>
          <w:color w:val="212121"/>
          <w:sz w:val="20"/>
          <w:szCs w:val="20"/>
          <w:lang w:val="en-US"/>
        </w:rPr>
        <w:t>s</w:t>
      </w:r>
      <w:r w:rsidR="009868C7" w:rsidRPr="00C521D8">
        <w:rPr>
          <w:rFonts w:ascii="Times New Roman" w:eastAsia="Times New Roman" w:hAnsi="Times New Roman" w:cs="Times New Roman"/>
          <w:color w:val="212121"/>
          <w:sz w:val="20"/>
          <w:szCs w:val="20"/>
          <w:lang w:val="en-US"/>
        </w:rPr>
        <w:t>.</w:t>
      </w:r>
      <w:r w:rsidRPr="00C521D8">
        <w:rPr>
          <w:rFonts w:ascii="Times New Roman" w:eastAsia="Times New Roman" w:hAnsi="Times New Roman" w:cs="Times New Roman"/>
          <w:color w:val="212121"/>
          <w:sz w:val="20"/>
          <w:szCs w:val="20"/>
          <w:lang w:val="en-US"/>
        </w:rPr>
        <w:t>f</w:t>
      </w:r>
      <w:r w:rsidR="009868C7" w:rsidRPr="00C521D8">
        <w:rPr>
          <w:rFonts w:ascii="Times New Roman" w:eastAsia="Times New Roman" w:hAnsi="Times New Roman" w:cs="Times New Roman"/>
          <w:color w:val="212121"/>
          <w:sz w:val="20"/>
          <w:szCs w:val="20"/>
          <w:lang w:val="en-US"/>
        </w:rPr>
        <w:t>.</w:t>
      </w:r>
      <w:proofErr w:type="spellEnd"/>
      <w:r w:rsidR="009868C7" w:rsidRPr="00C521D8">
        <w:rPr>
          <w:rFonts w:ascii="Times New Roman" w:eastAsia="Times New Roman" w:hAnsi="Times New Roman" w:cs="Times New Roman"/>
          <w:color w:val="212121"/>
          <w:sz w:val="20"/>
          <w:szCs w:val="20"/>
          <w:lang w:val="en-US"/>
        </w:rPr>
        <w:t>, p 3</w:t>
      </w:r>
      <w:r w:rsidRPr="00C521D8">
        <w:rPr>
          <w:rFonts w:ascii="Times New Roman" w:eastAsia="Times New Roman" w:hAnsi="Times New Roman" w:cs="Times New Roman"/>
          <w:color w:val="212121"/>
          <w:sz w:val="20"/>
          <w:szCs w:val="20"/>
          <w:lang w:val="en-US"/>
        </w:rPr>
        <w:t xml:space="preserve">) quotes Freire showing that " true education is </w:t>
      </w:r>
      <w:proofErr w:type="gramStart"/>
      <w:r w:rsidRPr="00C521D8">
        <w:rPr>
          <w:rFonts w:ascii="Times New Roman" w:eastAsia="Times New Roman" w:hAnsi="Times New Roman" w:cs="Times New Roman"/>
          <w:color w:val="212121"/>
          <w:sz w:val="20"/>
          <w:szCs w:val="20"/>
          <w:lang w:val="en-US"/>
        </w:rPr>
        <w:t>praxis ,</w:t>
      </w:r>
      <w:proofErr w:type="gramEnd"/>
      <w:r w:rsidRPr="00C521D8">
        <w:rPr>
          <w:rFonts w:ascii="Times New Roman" w:eastAsia="Times New Roman" w:hAnsi="Times New Roman" w:cs="Times New Roman"/>
          <w:color w:val="212121"/>
          <w:sz w:val="20"/>
          <w:szCs w:val="20"/>
          <w:lang w:val="en-US"/>
        </w:rPr>
        <w:t xml:space="preserve"> reflection and action of man over the world to transform ." Based on this assumption, this article seeks to explain the experience developed by the Industrial Engineering program at the Faculty of Engineering at the Catholic University of Colombia from 1990 to date. This experience has been significant in both contributed on one hand, to the integral formation of Industrial Engineering and on the other, has supported processes of human development and productive sectors and social spaces that have been linked and achieved interaction. This work is the result of a rigorous documentary analysis of systematization achieved as works of degree of developed experiences.</w:t>
      </w:r>
    </w:p>
    <w:p w14:paraId="538C6EDC" w14:textId="1F462FC9" w:rsidR="000C0B74" w:rsidRPr="00C521D8" w:rsidRDefault="000C0B74" w:rsidP="00EF2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US"/>
        </w:rPr>
      </w:pPr>
      <w:r w:rsidRPr="00C521D8">
        <w:rPr>
          <w:rFonts w:ascii="Times New Roman" w:eastAsia="Times New Roman" w:hAnsi="Times New Roman" w:cs="Times New Roman"/>
          <w:color w:val="212121"/>
          <w:sz w:val="20"/>
          <w:szCs w:val="20"/>
          <w:lang w:val="en-US"/>
        </w:rPr>
        <w:tab/>
        <w:t xml:space="preserve">Epistemological and methodological foundations that have illuminated this </w:t>
      </w:r>
      <w:proofErr w:type="gramStart"/>
      <w:r w:rsidRPr="00C521D8">
        <w:rPr>
          <w:rFonts w:ascii="Times New Roman" w:eastAsia="Times New Roman" w:hAnsi="Times New Roman" w:cs="Times New Roman"/>
          <w:color w:val="212121"/>
          <w:sz w:val="20"/>
          <w:szCs w:val="20"/>
          <w:lang w:val="en-US"/>
        </w:rPr>
        <w:t>bet ,</w:t>
      </w:r>
      <w:proofErr w:type="gramEnd"/>
      <w:r w:rsidRPr="00C521D8">
        <w:rPr>
          <w:rFonts w:ascii="Times New Roman" w:eastAsia="Times New Roman" w:hAnsi="Times New Roman" w:cs="Times New Roman"/>
          <w:color w:val="212121"/>
          <w:sz w:val="20"/>
          <w:szCs w:val="20"/>
          <w:lang w:val="en-US"/>
        </w:rPr>
        <w:t xml:space="preserve"> trends in application of disciplinary areas and the most significant achievements in terms of training and contribution to the community is.</w:t>
      </w:r>
    </w:p>
    <w:p w14:paraId="62A3F78D" w14:textId="77777777" w:rsidR="00230001" w:rsidRPr="00C521D8" w:rsidRDefault="00230001" w:rsidP="00EF2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US"/>
        </w:rPr>
      </w:pPr>
    </w:p>
    <w:p w14:paraId="21EB42E4" w14:textId="77777777" w:rsidR="0087064D" w:rsidRPr="00C521D8" w:rsidRDefault="00647731" w:rsidP="00EF2D43">
      <w:pPr>
        <w:pStyle w:val="HTMLconformatoprevio"/>
        <w:shd w:val="clear" w:color="auto" w:fill="FFFFFF"/>
        <w:rPr>
          <w:rFonts w:ascii="Times New Roman" w:hAnsi="Times New Roman" w:cs="Times New Roman"/>
          <w:color w:val="212121"/>
          <w:lang w:val="en-US"/>
        </w:rPr>
      </w:pPr>
      <w:r w:rsidRPr="00C521D8">
        <w:rPr>
          <w:rFonts w:ascii="Times New Roman" w:hAnsi="Times New Roman" w:cs="Times New Roman"/>
          <w:b/>
          <w:bCs/>
          <w:lang w:val="en-US"/>
        </w:rPr>
        <w:t>Key words</w:t>
      </w:r>
      <w:r w:rsidRPr="00C521D8">
        <w:rPr>
          <w:rFonts w:ascii="Times New Roman" w:hAnsi="Times New Roman" w:cs="Times New Roman"/>
          <w:lang w:val="en-US"/>
        </w:rPr>
        <w:t xml:space="preserve">: </w:t>
      </w:r>
      <w:r w:rsidRPr="00C521D8">
        <w:rPr>
          <w:rFonts w:ascii="Times New Roman" w:hAnsi="Times New Roman" w:cs="Times New Roman"/>
          <w:color w:val="212121"/>
          <w:lang w:val="en-US"/>
        </w:rPr>
        <w:t>Participation, training, local development, local governance, democracy, Industrial Engineering</w:t>
      </w:r>
      <w:r w:rsidR="00312431" w:rsidRPr="00C521D8">
        <w:rPr>
          <w:rFonts w:ascii="Times New Roman" w:hAnsi="Times New Roman" w:cs="Times New Roman"/>
          <w:color w:val="212121"/>
          <w:lang w:val="en-US"/>
        </w:rPr>
        <w:t>.</w:t>
      </w:r>
    </w:p>
    <w:p w14:paraId="1A44FF09" w14:textId="4DFD303D" w:rsidR="00132227" w:rsidRPr="00C521D8" w:rsidRDefault="0087064D" w:rsidP="00230001">
      <w:pPr>
        <w:spacing w:after="0" w:line="240" w:lineRule="auto"/>
        <w:rPr>
          <w:rFonts w:ascii="Times New Roman" w:hAnsi="Times New Roman" w:cs="Times New Roman"/>
          <w:b/>
          <w:sz w:val="20"/>
          <w:szCs w:val="20"/>
        </w:rPr>
      </w:pPr>
      <w:r w:rsidRPr="00C521D8">
        <w:rPr>
          <w:rFonts w:ascii="Times New Roman" w:hAnsi="Times New Roman" w:cs="Times New Roman"/>
          <w:color w:val="212121"/>
          <w:sz w:val="20"/>
          <w:szCs w:val="20"/>
          <w:lang w:val="en-US"/>
        </w:rPr>
        <w:br w:type="page"/>
      </w:r>
      <w:r w:rsidR="00473F12" w:rsidRPr="00C521D8">
        <w:rPr>
          <w:rFonts w:ascii="Times New Roman" w:hAnsi="Times New Roman" w:cs="Times New Roman"/>
          <w:b/>
          <w:sz w:val="20"/>
          <w:szCs w:val="20"/>
        </w:rPr>
        <w:lastRenderedPageBreak/>
        <w:t>Introducción</w:t>
      </w:r>
    </w:p>
    <w:p w14:paraId="63F8BB0F" w14:textId="77777777" w:rsidR="00CA7750" w:rsidRPr="00C521D8" w:rsidRDefault="00CA7750" w:rsidP="00EF2D43">
      <w:pPr>
        <w:autoSpaceDE w:val="0"/>
        <w:autoSpaceDN w:val="0"/>
        <w:adjustRightInd w:val="0"/>
        <w:spacing w:after="0" w:line="240" w:lineRule="auto"/>
        <w:ind w:firstLine="708"/>
        <w:rPr>
          <w:rFonts w:ascii="Times New Roman" w:hAnsi="Times New Roman" w:cs="Times New Roman"/>
          <w:sz w:val="20"/>
          <w:szCs w:val="20"/>
        </w:rPr>
      </w:pPr>
    </w:p>
    <w:p w14:paraId="582D2788" w14:textId="1430CC16" w:rsidR="00807F73" w:rsidRPr="00C521D8" w:rsidRDefault="00EC0B6E"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Hemos de referirnos a l</w:t>
      </w:r>
      <w:r w:rsidRPr="00C521D8">
        <w:rPr>
          <w:rFonts w:ascii="Times New Roman" w:hAnsi="Times New Roman" w:cs="Times New Roman"/>
          <w:sz w:val="20"/>
          <w:szCs w:val="20"/>
          <w:lang w:val="es-CR"/>
        </w:rPr>
        <w:t>a universidad como una institución social enmarcada en el contexto de una formación soci</w:t>
      </w:r>
      <w:r w:rsidR="006A1E08" w:rsidRPr="00C521D8">
        <w:rPr>
          <w:rFonts w:ascii="Times New Roman" w:hAnsi="Times New Roman" w:cs="Times New Roman"/>
          <w:sz w:val="20"/>
          <w:szCs w:val="20"/>
          <w:lang w:val="es-CR"/>
        </w:rPr>
        <w:t>al históricamente determinada (</w:t>
      </w:r>
      <w:r w:rsidRPr="00C521D8">
        <w:rPr>
          <w:rFonts w:ascii="Times New Roman" w:hAnsi="Times New Roman" w:cs="Times New Roman"/>
          <w:sz w:val="20"/>
          <w:szCs w:val="20"/>
          <w:lang w:val="es-CR"/>
        </w:rPr>
        <w:t xml:space="preserve">Malagón s.f.). Desde la antigüedad ella ha generado vínculos con su entorno, desde la formación en las diferentes disciplinas, hasta la incidencia en la política pública, como lo muestran </w:t>
      </w:r>
      <w:proofErr w:type="spellStart"/>
      <w:r w:rsidRPr="00C521D8">
        <w:rPr>
          <w:rFonts w:ascii="Times New Roman" w:hAnsi="Times New Roman" w:cs="Times New Roman"/>
          <w:sz w:val="20"/>
          <w:szCs w:val="20"/>
        </w:rPr>
        <w:t>Torstendahl</w:t>
      </w:r>
      <w:proofErr w:type="spellEnd"/>
      <w:r w:rsidRPr="00C521D8">
        <w:rPr>
          <w:rFonts w:ascii="Times New Roman" w:hAnsi="Times New Roman" w:cs="Times New Roman"/>
          <w:sz w:val="20"/>
          <w:szCs w:val="20"/>
        </w:rPr>
        <w:t xml:space="preserve">, 1996, </w:t>
      </w:r>
      <w:proofErr w:type="spellStart"/>
      <w:r w:rsidRPr="00C521D8">
        <w:rPr>
          <w:rFonts w:ascii="Times New Roman" w:hAnsi="Times New Roman" w:cs="Times New Roman"/>
          <w:sz w:val="20"/>
          <w:szCs w:val="20"/>
        </w:rPr>
        <w:t>Rothblatt</w:t>
      </w:r>
      <w:proofErr w:type="spellEnd"/>
      <w:r w:rsidRPr="00C521D8">
        <w:rPr>
          <w:rFonts w:ascii="Times New Roman" w:hAnsi="Times New Roman" w:cs="Times New Roman"/>
          <w:sz w:val="20"/>
          <w:szCs w:val="20"/>
        </w:rPr>
        <w:t xml:space="preserve"> y </w:t>
      </w:r>
      <w:proofErr w:type="spellStart"/>
      <w:r w:rsidRPr="00C521D8">
        <w:rPr>
          <w:rFonts w:ascii="Times New Roman" w:hAnsi="Times New Roman" w:cs="Times New Roman"/>
          <w:sz w:val="20"/>
          <w:szCs w:val="20"/>
        </w:rPr>
        <w:t>Wittrock</w:t>
      </w:r>
      <w:proofErr w:type="spellEnd"/>
      <w:r w:rsidRPr="00C521D8">
        <w:rPr>
          <w:rFonts w:ascii="Times New Roman" w:hAnsi="Times New Roman" w:cs="Times New Roman"/>
          <w:sz w:val="20"/>
          <w:szCs w:val="20"/>
        </w:rPr>
        <w:t>, citados por Malagón (</w:t>
      </w:r>
      <w:proofErr w:type="spellStart"/>
      <w:r w:rsidRPr="00C521D8">
        <w:rPr>
          <w:rFonts w:ascii="Times New Roman" w:hAnsi="Times New Roman" w:cs="Times New Roman"/>
          <w:sz w:val="20"/>
          <w:szCs w:val="20"/>
        </w:rPr>
        <w:t>s.f</w:t>
      </w:r>
      <w:proofErr w:type="spellEnd"/>
      <w:r w:rsidRPr="00C521D8">
        <w:rPr>
          <w:rFonts w:ascii="Times New Roman" w:hAnsi="Times New Roman" w:cs="Times New Roman"/>
          <w:sz w:val="20"/>
          <w:szCs w:val="20"/>
        </w:rPr>
        <w:t xml:space="preserve">). </w:t>
      </w:r>
      <w:r w:rsidR="008A1DDE" w:rsidRPr="00C521D8">
        <w:rPr>
          <w:rFonts w:ascii="Times New Roman" w:hAnsi="Times New Roman" w:cs="Times New Roman"/>
          <w:sz w:val="20"/>
          <w:szCs w:val="20"/>
        </w:rPr>
        <w:t xml:space="preserve"> Esto hace </w:t>
      </w:r>
      <w:r w:rsidR="0001266A" w:rsidRPr="00C521D8">
        <w:rPr>
          <w:rFonts w:ascii="Times New Roman" w:hAnsi="Times New Roman" w:cs="Times New Roman"/>
          <w:sz w:val="20"/>
          <w:szCs w:val="20"/>
        </w:rPr>
        <w:t>que,</w:t>
      </w:r>
      <w:r w:rsidR="008A1DDE" w:rsidRPr="00C521D8">
        <w:rPr>
          <w:rFonts w:ascii="Times New Roman" w:hAnsi="Times New Roman" w:cs="Times New Roman"/>
          <w:sz w:val="20"/>
          <w:szCs w:val="20"/>
        </w:rPr>
        <w:t xml:space="preserve"> d</w:t>
      </w:r>
      <w:r w:rsidR="0040053E" w:rsidRPr="00C521D8">
        <w:rPr>
          <w:rFonts w:ascii="Times New Roman" w:hAnsi="Times New Roman" w:cs="Times New Roman"/>
          <w:sz w:val="20"/>
          <w:szCs w:val="20"/>
        </w:rPr>
        <w:t>urante mucho tiempo, y puntualmente a partir de las dos últimas décadas del siglo pasado, las funciones sustantiva</w:t>
      </w:r>
      <w:r w:rsidR="00B718FE" w:rsidRPr="00C521D8">
        <w:rPr>
          <w:rFonts w:ascii="Times New Roman" w:hAnsi="Times New Roman" w:cs="Times New Roman"/>
          <w:sz w:val="20"/>
          <w:szCs w:val="20"/>
        </w:rPr>
        <w:t xml:space="preserve">s de la universidad han estado </w:t>
      </w:r>
      <w:r w:rsidR="0040053E" w:rsidRPr="00C521D8">
        <w:rPr>
          <w:rFonts w:ascii="Times New Roman" w:hAnsi="Times New Roman" w:cs="Times New Roman"/>
          <w:sz w:val="20"/>
          <w:szCs w:val="20"/>
        </w:rPr>
        <w:t>cifradas en la docencia (clases), la investigación y la proyección, social, también llamada extensión hoy; estas funciones han sido privilegiadas, por supuesto desde las lecturas particulares de las diferentes instituciones; los énfasis se han dado de acuerdo a las apuestas misionales y los principios que fundamentan cada universidad.  Pero estas funciones se han ido modificando, enriqueciendo y de alguna manera transformando y hoy en el contexto de una universidad “moderna”, la formación profesional se ha transformado en formación permanente, continua y para toda la vida; la investigación ha pasado de ser una práctica para alimentar la academia a una práctica para la construcción social de conocimiento, su socialización y circulación  y la extensión, ha pasado de ser un servicio social asistencial a un conjunto de acciones que involucran las dos funciones anteriores y favorecen la intervención y proyección social de la universidad (Malagón, s.f.). Pese a ello y en respuesta a un discurso avasallante de mercantilización y producción que permea hasta los espacios educativos, hay que asumir retos que devuelvan lo humano al proceso educativo y reste importancia a la venta de servicios</w:t>
      </w:r>
      <w:r w:rsidR="000E3C2A" w:rsidRPr="00C521D8">
        <w:rPr>
          <w:rFonts w:ascii="Times New Roman" w:hAnsi="Times New Roman" w:cs="Times New Roman"/>
          <w:sz w:val="20"/>
          <w:szCs w:val="20"/>
        </w:rPr>
        <w:t>; que privilegie la formación para la transformación social de la realidad y disminuya la tendencia de la educación para el trabajo</w:t>
      </w:r>
      <w:r w:rsidR="00807F73" w:rsidRPr="00C521D8">
        <w:rPr>
          <w:rFonts w:ascii="Times New Roman" w:hAnsi="Times New Roman" w:cs="Times New Roman"/>
          <w:sz w:val="20"/>
          <w:szCs w:val="20"/>
        </w:rPr>
        <w:t>.</w:t>
      </w:r>
    </w:p>
    <w:p w14:paraId="57527AA0" w14:textId="77777777" w:rsidR="00BA54C8" w:rsidRPr="00C521D8" w:rsidRDefault="00BA54C8" w:rsidP="00EF2D43">
      <w:pPr>
        <w:spacing w:after="0" w:line="240" w:lineRule="auto"/>
        <w:ind w:firstLine="708"/>
        <w:rPr>
          <w:rFonts w:ascii="Times New Roman" w:hAnsi="Times New Roman" w:cs="Times New Roman"/>
          <w:sz w:val="20"/>
          <w:szCs w:val="20"/>
        </w:rPr>
      </w:pPr>
    </w:p>
    <w:p w14:paraId="12372D63" w14:textId="3C44D385" w:rsidR="00D916D4" w:rsidRPr="00C521D8" w:rsidRDefault="00EF3A42"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Según Gallardo</w:t>
      </w:r>
      <w:r w:rsidR="00D916D4" w:rsidRPr="00C521D8">
        <w:rPr>
          <w:rFonts w:ascii="Times New Roman" w:hAnsi="Times New Roman" w:cs="Times New Roman"/>
          <w:sz w:val="20"/>
          <w:szCs w:val="20"/>
        </w:rPr>
        <w:t xml:space="preserve"> (2013</w:t>
      </w:r>
      <w:r w:rsidR="001E67B3" w:rsidRPr="00C521D8">
        <w:rPr>
          <w:rFonts w:ascii="Times New Roman" w:hAnsi="Times New Roman" w:cs="Times New Roman"/>
          <w:sz w:val="20"/>
          <w:szCs w:val="20"/>
        </w:rPr>
        <w:t>, p. 80</w:t>
      </w:r>
      <w:r w:rsidR="00D916D4" w:rsidRPr="00C521D8">
        <w:rPr>
          <w:rFonts w:ascii="Times New Roman" w:hAnsi="Times New Roman" w:cs="Times New Roman"/>
          <w:sz w:val="20"/>
          <w:szCs w:val="20"/>
        </w:rPr>
        <w:t xml:space="preserve">) </w:t>
      </w:r>
      <w:r w:rsidRPr="00C521D8">
        <w:rPr>
          <w:rFonts w:ascii="Times New Roman" w:hAnsi="Times New Roman" w:cs="Times New Roman"/>
          <w:sz w:val="20"/>
          <w:szCs w:val="20"/>
        </w:rPr>
        <w:t>“El compromiso social de las instituciones universitarias conlleva a la promoción de</w:t>
      </w:r>
      <w:r w:rsidR="0001266A" w:rsidRPr="00C521D8">
        <w:rPr>
          <w:rFonts w:ascii="Times New Roman" w:hAnsi="Times New Roman" w:cs="Times New Roman"/>
          <w:sz w:val="20"/>
          <w:szCs w:val="20"/>
        </w:rPr>
        <w:t xml:space="preserve"> </w:t>
      </w:r>
      <w:r w:rsidRPr="00C521D8">
        <w:rPr>
          <w:rFonts w:ascii="Times New Roman" w:hAnsi="Times New Roman" w:cs="Times New Roman"/>
          <w:sz w:val="20"/>
          <w:szCs w:val="20"/>
        </w:rPr>
        <w:t>cambios que permitan una significativa intervención en la vida social, con miras al</w:t>
      </w:r>
      <w:r w:rsidR="0001266A" w:rsidRPr="00C521D8">
        <w:rPr>
          <w:rFonts w:ascii="Times New Roman" w:hAnsi="Times New Roman" w:cs="Times New Roman"/>
          <w:sz w:val="20"/>
          <w:szCs w:val="20"/>
        </w:rPr>
        <w:t xml:space="preserve"> </w:t>
      </w:r>
      <w:r w:rsidRPr="00C521D8">
        <w:rPr>
          <w:rFonts w:ascii="Times New Roman" w:hAnsi="Times New Roman" w:cs="Times New Roman"/>
          <w:sz w:val="20"/>
          <w:szCs w:val="20"/>
        </w:rPr>
        <w:t>mejoramiento de las condiciones de existencia y de calidad de vida de las</w:t>
      </w:r>
      <w:r w:rsidR="00D916D4" w:rsidRPr="00C521D8">
        <w:rPr>
          <w:rFonts w:ascii="Times New Roman" w:hAnsi="Times New Roman" w:cs="Times New Roman"/>
          <w:sz w:val="20"/>
          <w:szCs w:val="20"/>
        </w:rPr>
        <w:t xml:space="preserve"> c</w:t>
      </w:r>
      <w:r w:rsidRPr="00C521D8">
        <w:rPr>
          <w:rFonts w:ascii="Times New Roman" w:hAnsi="Times New Roman" w:cs="Times New Roman"/>
          <w:sz w:val="20"/>
          <w:szCs w:val="20"/>
        </w:rPr>
        <w:t>omunidades</w:t>
      </w:r>
      <w:r w:rsidR="00D916D4" w:rsidRPr="00C521D8">
        <w:rPr>
          <w:rFonts w:ascii="Times New Roman" w:hAnsi="Times New Roman" w:cs="Times New Roman"/>
          <w:sz w:val="20"/>
          <w:szCs w:val="20"/>
        </w:rPr>
        <w:t>”</w:t>
      </w:r>
      <w:r w:rsidRPr="00C521D8">
        <w:rPr>
          <w:rFonts w:ascii="Times New Roman" w:hAnsi="Times New Roman" w:cs="Times New Roman"/>
          <w:sz w:val="20"/>
          <w:szCs w:val="20"/>
        </w:rPr>
        <w:t>.</w:t>
      </w:r>
      <w:r w:rsidR="00D916D4" w:rsidRPr="00C521D8">
        <w:rPr>
          <w:rFonts w:ascii="Times New Roman" w:hAnsi="Times New Roman" w:cs="Times New Roman"/>
          <w:sz w:val="20"/>
          <w:szCs w:val="20"/>
        </w:rPr>
        <w:t xml:space="preserve"> Por tanto</w:t>
      </w:r>
      <w:r w:rsidR="00B718FE" w:rsidRPr="00C521D8">
        <w:rPr>
          <w:rFonts w:ascii="Times New Roman" w:hAnsi="Times New Roman" w:cs="Times New Roman"/>
          <w:sz w:val="20"/>
          <w:szCs w:val="20"/>
        </w:rPr>
        <w:t>,</w:t>
      </w:r>
      <w:r w:rsidR="00D916D4" w:rsidRPr="00C521D8">
        <w:rPr>
          <w:rFonts w:ascii="Times New Roman" w:hAnsi="Times New Roman" w:cs="Times New Roman"/>
          <w:sz w:val="20"/>
          <w:szCs w:val="20"/>
        </w:rPr>
        <w:t xml:space="preserve"> es imperativo tener presente que su referente universal por </w:t>
      </w:r>
      <w:r w:rsidR="0001266A" w:rsidRPr="00C521D8">
        <w:rPr>
          <w:rFonts w:ascii="Times New Roman" w:hAnsi="Times New Roman" w:cs="Times New Roman"/>
          <w:sz w:val="20"/>
          <w:szCs w:val="20"/>
        </w:rPr>
        <w:t>excelencia</w:t>
      </w:r>
      <w:r w:rsidR="00D916D4" w:rsidRPr="00C521D8">
        <w:rPr>
          <w:rFonts w:ascii="Times New Roman" w:hAnsi="Times New Roman" w:cs="Times New Roman"/>
          <w:sz w:val="20"/>
          <w:szCs w:val="20"/>
        </w:rPr>
        <w:t xml:space="preserve"> es su vocación por la búsqueda de la verdad aceptando su responsabilidad social en tanto función social del conocimiento (Orozco, (s.f.). Se entiende entonces que la formación de estudiantes en la universidad producirá personas críticas y comprometidas con la realidad social y que el conocimiento que construyan, </w:t>
      </w:r>
      <w:r w:rsidR="0001266A" w:rsidRPr="00C521D8">
        <w:rPr>
          <w:rFonts w:ascii="Times New Roman" w:hAnsi="Times New Roman" w:cs="Times New Roman"/>
          <w:sz w:val="20"/>
          <w:szCs w:val="20"/>
        </w:rPr>
        <w:t>contribuirá</w:t>
      </w:r>
      <w:r w:rsidR="00D916D4" w:rsidRPr="00C521D8">
        <w:rPr>
          <w:rFonts w:ascii="Times New Roman" w:hAnsi="Times New Roman" w:cs="Times New Roman"/>
          <w:sz w:val="20"/>
          <w:szCs w:val="20"/>
        </w:rPr>
        <w:t xml:space="preserve"> con la transformación de esas realidades diversas en las que actuarán. </w:t>
      </w:r>
    </w:p>
    <w:p w14:paraId="69D4D999" w14:textId="77777777" w:rsidR="009B07C1" w:rsidRPr="00C521D8" w:rsidRDefault="009B07C1" w:rsidP="00EF2D43">
      <w:pPr>
        <w:spacing w:after="0" w:line="240" w:lineRule="auto"/>
        <w:ind w:firstLine="708"/>
        <w:rPr>
          <w:rFonts w:ascii="Times New Roman" w:hAnsi="Times New Roman" w:cs="Times New Roman"/>
          <w:sz w:val="20"/>
          <w:szCs w:val="20"/>
        </w:rPr>
      </w:pPr>
    </w:p>
    <w:p w14:paraId="25ACA9FC" w14:textId="77777777" w:rsidR="005E138E" w:rsidRPr="00C521D8" w:rsidRDefault="009B07C1" w:rsidP="00EF2D43">
      <w:pPr>
        <w:pStyle w:val="Textodebloque"/>
        <w:spacing w:before="0" w:after="0"/>
        <w:ind w:left="0" w:right="561" w:firstLine="561"/>
        <w:rPr>
          <w:b w:val="0"/>
          <w:sz w:val="20"/>
          <w:szCs w:val="20"/>
        </w:rPr>
      </w:pPr>
      <w:r w:rsidRPr="00C521D8">
        <w:rPr>
          <w:b w:val="0"/>
          <w:sz w:val="20"/>
          <w:szCs w:val="20"/>
        </w:rPr>
        <w:t xml:space="preserve">En este orden </w:t>
      </w:r>
      <w:r w:rsidR="00250CE8" w:rsidRPr="00C521D8">
        <w:rPr>
          <w:b w:val="0"/>
          <w:sz w:val="20"/>
          <w:szCs w:val="20"/>
        </w:rPr>
        <w:t>ya desde 1995, la UNESCO presentó el</w:t>
      </w:r>
      <w:r w:rsidR="005E138E" w:rsidRPr="00C521D8">
        <w:rPr>
          <w:b w:val="0"/>
          <w:sz w:val="20"/>
          <w:szCs w:val="20"/>
        </w:rPr>
        <w:t xml:space="preserve"> concepto </w:t>
      </w:r>
      <w:r w:rsidR="00250CE8" w:rsidRPr="00C521D8">
        <w:rPr>
          <w:b w:val="0"/>
          <w:sz w:val="20"/>
          <w:szCs w:val="20"/>
        </w:rPr>
        <w:t xml:space="preserve">de pertinencia refiriéndose a que: </w:t>
      </w:r>
    </w:p>
    <w:p w14:paraId="6C01F57F" w14:textId="77777777" w:rsidR="005E138E" w:rsidRPr="00C521D8" w:rsidRDefault="005E138E" w:rsidP="00EF2D43">
      <w:pPr>
        <w:pStyle w:val="Textodebloque"/>
        <w:spacing w:before="0" w:after="0"/>
        <w:rPr>
          <w:b w:val="0"/>
          <w:sz w:val="20"/>
          <w:szCs w:val="20"/>
          <w:lang w:val="es-CR"/>
        </w:rPr>
      </w:pPr>
      <w:r w:rsidRPr="00C521D8">
        <w:rPr>
          <w:b w:val="0"/>
          <w:sz w:val="20"/>
          <w:szCs w:val="20"/>
          <w:lang w:val="es-CR"/>
        </w:rPr>
        <w:t xml:space="preserve">Se habla </w:t>
      </w:r>
      <w:r w:rsidR="00250CE8" w:rsidRPr="00C521D8">
        <w:rPr>
          <w:b w:val="0"/>
          <w:sz w:val="20"/>
          <w:szCs w:val="20"/>
          <w:lang w:val="es-CR"/>
        </w:rPr>
        <w:t xml:space="preserve">de </w:t>
      </w:r>
      <w:r w:rsidRPr="00C521D8">
        <w:rPr>
          <w:b w:val="0"/>
          <w:sz w:val="20"/>
          <w:szCs w:val="20"/>
          <w:lang w:val="es-CR"/>
        </w:rPr>
        <w:t>Pertinencia, en particular, desde el punto de vista del papel desempeñado por la enseñanza superior como sistema y por cada una de sus instituciones con respecto a la sociedad, y también desde el punto de vista de lo que la sociedad espera de la Educación Superior. La pertinencia debe pues abarcar cuestiones como la democratización del acceso y mayores oportunidades de participación en la Educación Superior durante las distintas fases de la vida, los vínculos con el mundo del trabajo y las responsabilidades de la educación superior con respecto al sistema en su conjunto. No menos importante es la participación de la comunidad de la Educación Superior en la búsqueda de soluciones a problemas humanos apremiantes como la demografía, el medio ambiente, la paz y el entendimiento internacional, la de</w:t>
      </w:r>
      <w:r w:rsidR="009932DC" w:rsidRPr="00C521D8">
        <w:rPr>
          <w:b w:val="0"/>
          <w:sz w:val="20"/>
          <w:szCs w:val="20"/>
          <w:lang w:val="es-CR"/>
        </w:rPr>
        <w:t>mocracia y los derechos humanos</w:t>
      </w:r>
      <w:r w:rsidRPr="00C521D8">
        <w:rPr>
          <w:b w:val="0"/>
          <w:sz w:val="20"/>
          <w:szCs w:val="20"/>
          <w:lang w:val="es-CR"/>
        </w:rPr>
        <w:t xml:space="preserve"> (</w:t>
      </w:r>
      <w:r w:rsidR="002B66BD" w:rsidRPr="00C521D8">
        <w:rPr>
          <w:b w:val="0"/>
          <w:sz w:val="20"/>
          <w:szCs w:val="20"/>
          <w:lang w:val="es-CR"/>
        </w:rPr>
        <w:t>C</w:t>
      </w:r>
      <w:r w:rsidRPr="00C521D8">
        <w:rPr>
          <w:b w:val="0"/>
          <w:sz w:val="20"/>
          <w:szCs w:val="20"/>
          <w:lang w:val="es-CR"/>
        </w:rPr>
        <w:t>itado por Malagón, s.f.)</w:t>
      </w:r>
      <w:r w:rsidR="009932DC" w:rsidRPr="00C521D8">
        <w:rPr>
          <w:b w:val="0"/>
          <w:sz w:val="20"/>
          <w:szCs w:val="20"/>
          <w:lang w:val="es-CR"/>
        </w:rPr>
        <w:t>.</w:t>
      </w:r>
    </w:p>
    <w:p w14:paraId="2233F7E2" w14:textId="77777777" w:rsidR="00250CE8" w:rsidRPr="00C521D8" w:rsidRDefault="00250CE8" w:rsidP="00EF2D43">
      <w:pPr>
        <w:pStyle w:val="Textodebloque"/>
        <w:spacing w:before="0" w:after="0"/>
        <w:ind w:left="0" w:right="561" w:firstLine="562"/>
        <w:rPr>
          <w:b w:val="0"/>
          <w:sz w:val="20"/>
          <w:szCs w:val="20"/>
          <w:lang w:val="es-CR"/>
        </w:rPr>
      </w:pPr>
    </w:p>
    <w:p w14:paraId="3EB95E8F" w14:textId="7AEF0D72" w:rsidR="00250CE8" w:rsidRPr="00C521D8" w:rsidRDefault="00250CE8" w:rsidP="00EF2D43">
      <w:pPr>
        <w:pStyle w:val="Textodebloque"/>
        <w:spacing w:before="0" w:after="0"/>
        <w:ind w:left="0" w:right="561" w:firstLine="562"/>
        <w:rPr>
          <w:b w:val="0"/>
          <w:sz w:val="20"/>
          <w:szCs w:val="20"/>
          <w:lang w:val="es-CR"/>
        </w:rPr>
      </w:pPr>
      <w:r w:rsidRPr="00C521D8">
        <w:rPr>
          <w:b w:val="0"/>
          <w:sz w:val="20"/>
          <w:szCs w:val="20"/>
          <w:lang w:val="es-CR"/>
        </w:rPr>
        <w:t xml:space="preserve">De manera complementaria esta misma organización (1998) señala que las generaciones futuras demandarán una educación diversificada y una mayor toma de conciencia de su importancia para el desarrollo sociocultural y económico y para la construcción de futuro. </w:t>
      </w:r>
    </w:p>
    <w:p w14:paraId="686D7C66" w14:textId="77777777" w:rsidR="00250CE8" w:rsidRPr="00C521D8" w:rsidRDefault="00250CE8" w:rsidP="00EF2D43">
      <w:pPr>
        <w:pStyle w:val="Textodebloque"/>
        <w:spacing w:before="0" w:after="0"/>
        <w:ind w:left="0" w:right="561" w:firstLine="562"/>
        <w:rPr>
          <w:b w:val="0"/>
          <w:sz w:val="20"/>
          <w:szCs w:val="20"/>
          <w:lang w:val="es-CR"/>
        </w:rPr>
      </w:pPr>
    </w:p>
    <w:p w14:paraId="4B4A36D6" w14:textId="77777777" w:rsidR="00250CE8" w:rsidRPr="00C521D8" w:rsidRDefault="00250CE8" w:rsidP="00EF2D43">
      <w:pPr>
        <w:pStyle w:val="Textodebloque"/>
        <w:spacing w:before="0" w:after="0"/>
        <w:ind w:left="0" w:right="561" w:firstLine="562"/>
        <w:rPr>
          <w:b w:val="0"/>
          <w:sz w:val="20"/>
          <w:szCs w:val="20"/>
          <w:lang w:val="es-CR"/>
        </w:rPr>
      </w:pPr>
      <w:r w:rsidRPr="00C521D8">
        <w:rPr>
          <w:b w:val="0"/>
          <w:sz w:val="20"/>
          <w:szCs w:val="20"/>
          <w:lang w:val="es-CR"/>
        </w:rPr>
        <w:t>Por todo lo anterior, parece ser que la pertinencia está fuertemente entroncada con la relación entre la universidad y el mundo de la vida, lo social, en el sentido de que debe dar respuestas a las necesarias transformaciones de lo local, lo regional y lo nacional, para: contribuir a comprender, reforzar, interpretar, preservar</w:t>
      </w:r>
      <w:r w:rsidR="00BB5E45" w:rsidRPr="00C521D8">
        <w:rPr>
          <w:b w:val="0"/>
          <w:sz w:val="20"/>
          <w:szCs w:val="20"/>
          <w:lang w:val="es-CR"/>
        </w:rPr>
        <w:t xml:space="preserve"> y difundir culturas en los diferentes órdenes en un contexto plural y diverso; desarrollar sus funciones especialmente la de proyección social de manera ética; opinar sobre los problemas que aquejan la sociedad a través de posturas críticas y aportar en la definición y tratamiento de los problemas que afectan el bienestar de las comunidades, las</w:t>
      </w:r>
      <w:r w:rsidR="00FC663E" w:rsidRPr="00C521D8">
        <w:rPr>
          <w:b w:val="0"/>
          <w:sz w:val="20"/>
          <w:szCs w:val="20"/>
          <w:lang w:val="es-CR"/>
        </w:rPr>
        <w:t xml:space="preserve"> naciones y la sociedad mundial </w:t>
      </w:r>
      <w:r w:rsidR="006A1E08" w:rsidRPr="00C521D8">
        <w:rPr>
          <w:b w:val="0"/>
          <w:sz w:val="20"/>
          <w:szCs w:val="20"/>
          <w:lang w:val="es-CR"/>
        </w:rPr>
        <w:t>(</w:t>
      </w:r>
      <w:r w:rsidR="002B66BD" w:rsidRPr="00C521D8">
        <w:rPr>
          <w:b w:val="0"/>
          <w:sz w:val="20"/>
          <w:szCs w:val="20"/>
          <w:lang w:val="es-CR"/>
        </w:rPr>
        <w:t>UNESCO</w:t>
      </w:r>
      <w:r w:rsidR="006A1E08" w:rsidRPr="00C521D8">
        <w:rPr>
          <w:b w:val="0"/>
          <w:sz w:val="20"/>
          <w:szCs w:val="20"/>
          <w:lang w:val="es-CR"/>
        </w:rPr>
        <w:t xml:space="preserve">, </w:t>
      </w:r>
      <w:r w:rsidR="002B66BD" w:rsidRPr="00C521D8">
        <w:rPr>
          <w:b w:val="0"/>
          <w:sz w:val="20"/>
          <w:szCs w:val="20"/>
          <w:lang w:val="es-CR"/>
        </w:rPr>
        <w:t>1998)</w:t>
      </w:r>
      <w:r w:rsidR="00FC663E" w:rsidRPr="00C521D8">
        <w:rPr>
          <w:b w:val="0"/>
          <w:sz w:val="20"/>
          <w:szCs w:val="20"/>
          <w:lang w:val="es-CR"/>
        </w:rPr>
        <w:t>.</w:t>
      </w:r>
    </w:p>
    <w:p w14:paraId="79268B27" w14:textId="77777777" w:rsidR="00BB5E45" w:rsidRPr="00C521D8" w:rsidRDefault="00BB5E45" w:rsidP="00EF2D43">
      <w:pPr>
        <w:pStyle w:val="Textodebloque"/>
        <w:spacing w:before="0" w:after="0"/>
        <w:ind w:left="0" w:right="561" w:firstLine="562"/>
        <w:rPr>
          <w:b w:val="0"/>
          <w:sz w:val="20"/>
          <w:szCs w:val="20"/>
          <w:lang w:val="es-CR"/>
        </w:rPr>
      </w:pPr>
    </w:p>
    <w:p w14:paraId="56B54815" w14:textId="67C3280A" w:rsidR="008A1DDE" w:rsidRPr="00C521D8" w:rsidRDefault="002B66BD"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lastRenderedPageBreak/>
        <w:t xml:space="preserve"> P</w:t>
      </w:r>
      <w:r w:rsidR="008A1DDE" w:rsidRPr="00C521D8">
        <w:rPr>
          <w:rFonts w:ascii="Times New Roman" w:hAnsi="Times New Roman" w:cs="Times New Roman"/>
          <w:sz w:val="20"/>
          <w:szCs w:val="20"/>
        </w:rPr>
        <w:t>articularmente en Colombia</w:t>
      </w:r>
      <w:r w:rsidR="009B07C1" w:rsidRPr="00C521D8">
        <w:rPr>
          <w:rFonts w:ascii="Times New Roman" w:hAnsi="Times New Roman" w:cs="Times New Roman"/>
          <w:sz w:val="20"/>
          <w:szCs w:val="20"/>
        </w:rPr>
        <w:t>,</w:t>
      </w:r>
      <w:r w:rsidRPr="00C521D8">
        <w:rPr>
          <w:rFonts w:ascii="Times New Roman" w:hAnsi="Times New Roman" w:cs="Times New Roman"/>
          <w:sz w:val="20"/>
          <w:szCs w:val="20"/>
        </w:rPr>
        <w:t xml:space="preserve"> y en consonancia con estas tendencias mundiales,</w:t>
      </w:r>
      <w:r w:rsidR="008A1DDE" w:rsidRPr="00C521D8">
        <w:rPr>
          <w:rFonts w:ascii="Times New Roman" w:hAnsi="Times New Roman" w:cs="Times New Roman"/>
          <w:sz w:val="20"/>
          <w:szCs w:val="20"/>
        </w:rPr>
        <w:t xml:space="preserve"> la Ley General de Educación 115 de 1992 y la ley 30 de 1993 que regula la Educación Superior, </w:t>
      </w:r>
      <w:r w:rsidR="009B07C1" w:rsidRPr="00C521D8">
        <w:rPr>
          <w:rFonts w:ascii="Times New Roman" w:hAnsi="Times New Roman" w:cs="Times New Roman"/>
          <w:sz w:val="20"/>
          <w:szCs w:val="20"/>
        </w:rPr>
        <w:t xml:space="preserve">precisan la necesidad </w:t>
      </w:r>
      <w:r w:rsidR="008A1DDE" w:rsidRPr="00C521D8">
        <w:rPr>
          <w:rFonts w:ascii="Times New Roman" w:hAnsi="Times New Roman" w:cs="Times New Roman"/>
          <w:sz w:val="20"/>
          <w:szCs w:val="20"/>
        </w:rPr>
        <w:t xml:space="preserve">de articular la educación </w:t>
      </w:r>
      <w:r w:rsidR="009B07C1" w:rsidRPr="00C521D8">
        <w:rPr>
          <w:rFonts w:ascii="Times New Roman" w:hAnsi="Times New Roman" w:cs="Times New Roman"/>
          <w:sz w:val="20"/>
          <w:szCs w:val="20"/>
        </w:rPr>
        <w:t xml:space="preserve">para dar respuesta </w:t>
      </w:r>
      <w:r w:rsidR="008A1DDE" w:rsidRPr="00C521D8">
        <w:rPr>
          <w:rFonts w:ascii="Times New Roman" w:hAnsi="Times New Roman" w:cs="Times New Roman"/>
          <w:sz w:val="20"/>
          <w:szCs w:val="20"/>
        </w:rPr>
        <w:t>a las urgencias y retos de la sociedad</w:t>
      </w:r>
      <w:r w:rsidR="009B07C1" w:rsidRPr="00C521D8">
        <w:rPr>
          <w:rFonts w:ascii="Times New Roman" w:hAnsi="Times New Roman" w:cs="Times New Roman"/>
          <w:sz w:val="20"/>
          <w:szCs w:val="20"/>
        </w:rPr>
        <w:t>;</w:t>
      </w:r>
      <w:r w:rsidR="005B40A7" w:rsidRPr="00C521D8">
        <w:rPr>
          <w:rFonts w:ascii="Times New Roman" w:hAnsi="Times New Roman" w:cs="Times New Roman"/>
          <w:sz w:val="20"/>
          <w:szCs w:val="20"/>
        </w:rPr>
        <w:t xml:space="preserve"> </w:t>
      </w:r>
      <w:r w:rsidR="009B07C1" w:rsidRPr="00C521D8">
        <w:rPr>
          <w:rFonts w:ascii="Times New Roman" w:hAnsi="Times New Roman" w:cs="Times New Roman"/>
          <w:sz w:val="20"/>
          <w:szCs w:val="20"/>
        </w:rPr>
        <w:t>esto sin duda</w:t>
      </w:r>
      <w:r w:rsidR="008A1DDE" w:rsidRPr="00C521D8">
        <w:rPr>
          <w:rFonts w:ascii="Times New Roman" w:hAnsi="Times New Roman" w:cs="Times New Roman"/>
          <w:sz w:val="20"/>
          <w:szCs w:val="20"/>
        </w:rPr>
        <w:t>, se debe hacer con calidad. Así</w:t>
      </w:r>
      <w:r w:rsidR="009B07C1" w:rsidRPr="00C521D8">
        <w:rPr>
          <w:rFonts w:ascii="Times New Roman" w:hAnsi="Times New Roman" w:cs="Times New Roman"/>
          <w:sz w:val="20"/>
          <w:szCs w:val="20"/>
        </w:rPr>
        <w:t xml:space="preserve"> e</w:t>
      </w:r>
      <w:r w:rsidR="008A1DDE" w:rsidRPr="00C521D8">
        <w:rPr>
          <w:rFonts w:ascii="Times New Roman" w:hAnsi="Times New Roman" w:cs="Times New Roman"/>
          <w:sz w:val="20"/>
          <w:szCs w:val="20"/>
        </w:rPr>
        <w:t xml:space="preserve">sta calidad en el sector </w:t>
      </w:r>
      <w:r w:rsidR="009B07C1" w:rsidRPr="00C521D8">
        <w:rPr>
          <w:rFonts w:ascii="Times New Roman" w:hAnsi="Times New Roman" w:cs="Times New Roman"/>
          <w:sz w:val="20"/>
          <w:szCs w:val="20"/>
        </w:rPr>
        <w:t xml:space="preserve">y </w:t>
      </w:r>
      <w:r w:rsidR="008A1DDE" w:rsidRPr="00C521D8">
        <w:rPr>
          <w:rFonts w:ascii="Times New Roman" w:hAnsi="Times New Roman" w:cs="Times New Roman"/>
          <w:sz w:val="20"/>
          <w:szCs w:val="20"/>
        </w:rPr>
        <w:t>e</w:t>
      </w:r>
      <w:r w:rsidR="009B07C1" w:rsidRPr="00C521D8">
        <w:rPr>
          <w:rFonts w:ascii="Times New Roman" w:hAnsi="Times New Roman" w:cs="Times New Roman"/>
          <w:sz w:val="20"/>
          <w:szCs w:val="20"/>
        </w:rPr>
        <w:t>n</w:t>
      </w:r>
      <w:r w:rsidR="008A1DDE" w:rsidRPr="00C521D8">
        <w:rPr>
          <w:rFonts w:ascii="Times New Roman" w:hAnsi="Times New Roman" w:cs="Times New Roman"/>
          <w:sz w:val="20"/>
          <w:szCs w:val="20"/>
        </w:rPr>
        <w:t xml:space="preserve"> la oferta de programas en la universidad</w:t>
      </w:r>
      <w:r w:rsidR="009B07C1" w:rsidRPr="00C521D8">
        <w:rPr>
          <w:rFonts w:ascii="Times New Roman" w:hAnsi="Times New Roman" w:cs="Times New Roman"/>
          <w:sz w:val="20"/>
          <w:szCs w:val="20"/>
        </w:rPr>
        <w:t>,</w:t>
      </w:r>
      <w:r w:rsidR="008A1DDE" w:rsidRPr="00C521D8">
        <w:rPr>
          <w:rFonts w:ascii="Times New Roman" w:hAnsi="Times New Roman" w:cs="Times New Roman"/>
          <w:sz w:val="20"/>
          <w:szCs w:val="20"/>
        </w:rPr>
        <w:t xml:space="preserve"> ha sido una preocupación de los organismos que formulan política pública, los de control, las instituciones privadas, las públicas y de la sociedad en general. </w:t>
      </w:r>
      <w:r w:rsidR="009B07C1" w:rsidRPr="00C521D8">
        <w:rPr>
          <w:rFonts w:ascii="Times New Roman" w:hAnsi="Times New Roman" w:cs="Times New Roman"/>
          <w:sz w:val="20"/>
          <w:szCs w:val="20"/>
        </w:rPr>
        <w:t xml:space="preserve">Para lograrlo el </w:t>
      </w:r>
      <w:r w:rsidR="008A1DDE" w:rsidRPr="00C521D8">
        <w:rPr>
          <w:rFonts w:ascii="Times New Roman" w:hAnsi="Times New Roman" w:cs="Times New Roman"/>
          <w:sz w:val="20"/>
          <w:szCs w:val="20"/>
        </w:rPr>
        <w:t xml:space="preserve">decreto 2566 de 2003 y más tarde el 1295 de 2010, </w:t>
      </w:r>
      <w:r w:rsidR="009B07C1" w:rsidRPr="00C521D8">
        <w:rPr>
          <w:rFonts w:ascii="Times New Roman" w:hAnsi="Times New Roman" w:cs="Times New Roman"/>
          <w:sz w:val="20"/>
          <w:szCs w:val="20"/>
        </w:rPr>
        <w:t xml:space="preserve">plantean las condiciones mínimas con las que debe contar un programa si desea ser ofrecido. Una de estas condiciones es la de considerar el trabajo en comunidad y el desarrollo de actividades y servicio social en ella. </w:t>
      </w:r>
      <w:r w:rsidR="003205F3" w:rsidRPr="00C521D8">
        <w:rPr>
          <w:rFonts w:ascii="Times New Roman" w:hAnsi="Times New Roman" w:cs="Times New Roman"/>
          <w:sz w:val="20"/>
          <w:szCs w:val="20"/>
        </w:rPr>
        <w:t xml:space="preserve">Pero en la ruta de la </w:t>
      </w:r>
      <w:proofErr w:type="gramStart"/>
      <w:r w:rsidR="003205F3" w:rsidRPr="00C521D8">
        <w:rPr>
          <w:rFonts w:ascii="Times New Roman" w:hAnsi="Times New Roman" w:cs="Times New Roman"/>
          <w:sz w:val="20"/>
          <w:szCs w:val="20"/>
        </w:rPr>
        <w:t>calidad</w:t>
      </w:r>
      <w:proofErr w:type="gramEnd"/>
      <w:r w:rsidR="005E138E" w:rsidRPr="00C521D8">
        <w:rPr>
          <w:rFonts w:ascii="Times New Roman" w:hAnsi="Times New Roman" w:cs="Times New Roman"/>
          <w:sz w:val="20"/>
          <w:szCs w:val="20"/>
        </w:rPr>
        <w:t xml:space="preserve"> además,</w:t>
      </w:r>
      <w:r w:rsidR="005B40A7" w:rsidRPr="00C521D8">
        <w:rPr>
          <w:rFonts w:ascii="Times New Roman" w:hAnsi="Times New Roman" w:cs="Times New Roman"/>
          <w:sz w:val="20"/>
          <w:szCs w:val="20"/>
        </w:rPr>
        <w:t xml:space="preserve"> </w:t>
      </w:r>
      <w:r w:rsidR="003205F3" w:rsidRPr="00C521D8">
        <w:rPr>
          <w:rFonts w:ascii="Times New Roman" w:hAnsi="Times New Roman" w:cs="Times New Roman"/>
          <w:sz w:val="20"/>
          <w:szCs w:val="20"/>
        </w:rPr>
        <w:t>están los procesos de acreditación que de nuevo reconocen la importancia de esta articulación entre universidad y sociedad.</w:t>
      </w:r>
    </w:p>
    <w:p w14:paraId="039B43A5" w14:textId="77777777" w:rsidR="008A7EC7" w:rsidRPr="00C521D8" w:rsidRDefault="008A7EC7" w:rsidP="00EF2D43">
      <w:pPr>
        <w:spacing w:after="0" w:line="240" w:lineRule="auto"/>
        <w:ind w:firstLine="708"/>
        <w:rPr>
          <w:rFonts w:ascii="Times New Roman" w:hAnsi="Times New Roman" w:cs="Times New Roman"/>
          <w:sz w:val="20"/>
          <w:szCs w:val="20"/>
        </w:rPr>
      </w:pPr>
    </w:p>
    <w:p w14:paraId="767EC7A3" w14:textId="77777777" w:rsidR="00977B50" w:rsidRPr="00C521D8" w:rsidRDefault="008A7EC7" w:rsidP="00EF2D43">
      <w:pPr>
        <w:spacing w:after="0" w:line="240" w:lineRule="auto"/>
        <w:ind w:firstLine="709"/>
        <w:rPr>
          <w:rFonts w:ascii="Times New Roman" w:hAnsi="Times New Roman" w:cs="Times New Roman"/>
          <w:sz w:val="20"/>
          <w:szCs w:val="20"/>
        </w:rPr>
      </w:pPr>
      <w:r w:rsidRPr="00C521D8">
        <w:rPr>
          <w:rFonts w:ascii="Times New Roman" w:hAnsi="Times New Roman" w:cs="Times New Roman"/>
          <w:sz w:val="20"/>
          <w:szCs w:val="20"/>
        </w:rPr>
        <w:t>Por su parte, l</w:t>
      </w:r>
      <w:r w:rsidR="00977B50" w:rsidRPr="00C521D8">
        <w:rPr>
          <w:rFonts w:ascii="Times New Roman" w:hAnsi="Times New Roman" w:cs="Times New Roman"/>
          <w:sz w:val="20"/>
          <w:szCs w:val="20"/>
        </w:rPr>
        <w:t xml:space="preserve">a Universidad Católica de Colombia en </w:t>
      </w:r>
      <w:r w:rsidR="00915A2C" w:rsidRPr="00C521D8">
        <w:rPr>
          <w:rFonts w:ascii="Times New Roman" w:hAnsi="Times New Roman" w:cs="Times New Roman"/>
          <w:sz w:val="20"/>
          <w:szCs w:val="20"/>
        </w:rPr>
        <w:t>respuesta a</w:t>
      </w:r>
      <w:r w:rsidR="00C37F66" w:rsidRPr="00C521D8">
        <w:rPr>
          <w:rFonts w:ascii="Times New Roman" w:hAnsi="Times New Roman" w:cs="Times New Roman"/>
          <w:sz w:val="20"/>
          <w:szCs w:val="20"/>
        </w:rPr>
        <w:t xml:space="preserve"> las intencionalidades </w:t>
      </w:r>
      <w:r w:rsidR="00977B50" w:rsidRPr="00C521D8">
        <w:rPr>
          <w:rFonts w:ascii="Times New Roman" w:hAnsi="Times New Roman" w:cs="Times New Roman"/>
          <w:sz w:val="20"/>
          <w:szCs w:val="20"/>
        </w:rPr>
        <w:t xml:space="preserve">de lo dispuesto en la ley 30 de 1992 y en coherencia con su doctrina católica, misión, visión y </w:t>
      </w:r>
      <w:r w:rsidRPr="00C521D8">
        <w:rPr>
          <w:rFonts w:ascii="Times New Roman" w:hAnsi="Times New Roman" w:cs="Times New Roman"/>
          <w:sz w:val="20"/>
          <w:szCs w:val="20"/>
        </w:rPr>
        <w:t xml:space="preserve">sus </w:t>
      </w:r>
      <w:r w:rsidR="00977B50" w:rsidRPr="00C521D8">
        <w:rPr>
          <w:rFonts w:ascii="Times New Roman" w:hAnsi="Times New Roman" w:cs="Times New Roman"/>
          <w:sz w:val="20"/>
          <w:szCs w:val="20"/>
        </w:rPr>
        <w:t>fundamentos plantea dentro del PEI cinco soportes: Antropológico, Epistemológico, Universidad, Doctrina Católica y Social de la iglesia y Administración y gestión</w:t>
      </w:r>
      <w:r w:rsidRPr="00C521D8">
        <w:rPr>
          <w:rFonts w:ascii="Times New Roman" w:hAnsi="Times New Roman" w:cs="Times New Roman"/>
          <w:sz w:val="20"/>
          <w:szCs w:val="20"/>
        </w:rPr>
        <w:t xml:space="preserve">; </w:t>
      </w:r>
      <w:r w:rsidR="00977B50" w:rsidRPr="00C521D8">
        <w:rPr>
          <w:rFonts w:ascii="Times New Roman" w:hAnsi="Times New Roman" w:cs="Times New Roman"/>
          <w:sz w:val="20"/>
          <w:szCs w:val="20"/>
        </w:rPr>
        <w:t>evidente</w:t>
      </w:r>
      <w:r w:rsidRPr="00C521D8">
        <w:rPr>
          <w:rFonts w:ascii="Times New Roman" w:hAnsi="Times New Roman" w:cs="Times New Roman"/>
          <w:sz w:val="20"/>
          <w:szCs w:val="20"/>
        </w:rPr>
        <w:t xml:space="preserve">mente esta apuesta misional coloca lo humano en el centro de la discusión, pero más allá, </w:t>
      </w:r>
      <w:r w:rsidR="00977B50" w:rsidRPr="00C521D8">
        <w:rPr>
          <w:rFonts w:ascii="Times New Roman" w:hAnsi="Times New Roman" w:cs="Times New Roman"/>
          <w:sz w:val="20"/>
          <w:szCs w:val="20"/>
        </w:rPr>
        <w:t>establece que en su formación se debe incentivar la conciencia, responsabilidad y sensibilidad social, a</w:t>
      </w:r>
      <w:r w:rsidRPr="00C521D8">
        <w:rPr>
          <w:rFonts w:ascii="Times New Roman" w:hAnsi="Times New Roman" w:cs="Times New Roman"/>
          <w:sz w:val="20"/>
          <w:szCs w:val="20"/>
        </w:rPr>
        <w:t>sí que es a</w:t>
      </w:r>
      <w:r w:rsidR="00977B50" w:rsidRPr="00C521D8">
        <w:rPr>
          <w:rFonts w:ascii="Times New Roman" w:hAnsi="Times New Roman" w:cs="Times New Roman"/>
          <w:sz w:val="20"/>
          <w:szCs w:val="20"/>
        </w:rPr>
        <w:t xml:space="preserve"> partir de este planteamiento </w:t>
      </w:r>
      <w:r w:rsidRPr="00C521D8">
        <w:rPr>
          <w:rFonts w:ascii="Times New Roman" w:hAnsi="Times New Roman" w:cs="Times New Roman"/>
          <w:sz w:val="20"/>
          <w:szCs w:val="20"/>
        </w:rPr>
        <w:t xml:space="preserve">que </w:t>
      </w:r>
      <w:r w:rsidR="00977B50" w:rsidRPr="00C521D8">
        <w:rPr>
          <w:rFonts w:ascii="Times New Roman" w:hAnsi="Times New Roman" w:cs="Times New Roman"/>
          <w:sz w:val="20"/>
          <w:szCs w:val="20"/>
        </w:rPr>
        <w:t xml:space="preserve">se trabaja en las diferentes facultades </w:t>
      </w:r>
      <w:r w:rsidRPr="00C521D8">
        <w:rPr>
          <w:rFonts w:ascii="Times New Roman" w:hAnsi="Times New Roman" w:cs="Times New Roman"/>
          <w:sz w:val="20"/>
          <w:szCs w:val="20"/>
        </w:rPr>
        <w:t>y programas, e</w:t>
      </w:r>
      <w:r w:rsidR="00977B50" w:rsidRPr="00C521D8">
        <w:rPr>
          <w:rFonts w:ascii="Times New Roman" w:hAnsi="Times New Roman" w:cs="Times New Roman"/>
          <w:sz w:val="20"/>
          <w:szCs w:val="20"/>
        </w:rPr>
        <w:t xml:space="preserve">l servicio de la sociedad. De </w:t>
      </w:r>
      <w:proofErr w:type="gramStart"/>
      <w:r w:rsidR="00977B50" w:rsidRPr="00C521D8">
        <w:rPr>
          <w:rFonts w:ascii="Times New Roman" w:hAnsi="Times New Roman" w:cs="Times New Roman"/>
          <w:sz w:val="20"/>
          <w:szCs w:val="20"/>
        </w:rPr>
        <w:t>hecho</w:t>
      </w:r>
      <w:proofErr w:type="gramEnd"/>
      <w:r w:rsidR="00977B50" w:rsidRPr="00C521D8">
        <w:rPr>
          <w:rFonts w:ascii="Times New Roman" w:hAnsi="Times New Roman" w:cs="Times New Roman"/>
          <w:sz w:val="20"/>
          <w:szCs w:val="20"/>
        </w:rPr>
        <w:t xml:space="preserve"> en el plan de trabajo de las unidades académicas y administrativas se observa q</w:t>
      </w:r>
      <w:r w:rsidRPr="00C521D8">
        <w:rPr>
          <w:rFonts w:ascii="Times New Roman" w:hAnsi="Times New Roman" w:cs="Times New Roman"/>
          <w:sz w:val="20"/>
          <w:szCs w:val="20"/>
        </w:rPr>
        <w:t xml:space="preserve">ue el primer tema que se aborda, </w:t>
      </w:r>
      <w:r w:rsidR="009C4A5B" w:rsidRPr="00C521D8">
        <w:rPr>
          <w:rFonts w:ascii="Times New Roman" w:hAnsi="Times New Roman" w:cs="Times New Roman"/>
          <w:sz w:val="20"/>
          <w:szCs w:val="20"/>
        </w:rPr>
        <w:t>es el tema social</w:t>
      </w:r>
      <w:r w:rsidR="00977B50" w:rsidRPr="00C521D8">
        <w:rPr>
          <w:rFonts w:ascii="Times New Roman" w:hAnsi="Times New Roman" w:cs="Times New Roman"/>
          <w:sz w:val="20"/>
          <w:szCs w:val="20"/>
        </w:rPr>
        <w:t xml:space="preserve"> </w:t>
      </w:r>
      <w:r w:rsidR="00C20E61" w:rsidRPr="00C521D8">
        <w:rPr>
          <w:rFonts w:ascii="Times New Roman" w:hAnsi="Times New Roman" w:cs="Times New Roman"/>
          <w:sz w:val="20"/>
          <w:szCs w:val="20"/>
        </w:rPr>
        <w:t>(Universidad Católica de Colombia, 2013)</w:t>
      </w:r>
      <w:r w:rsidR="009C4A5B" w:rsidRPr="00C521D8">
        <w:rPr>
          <w:rFonts w:ascii="Times New Roman" w:hAnsi="Times New Roman" w:cs="Times New Roman"/>
          <w:sz w:val="20"/>
          <w:szCs w:val="20"/>
        </w:rPr>
        <w:t>.</w:t>
      </w:r>
    </w:p>
    <w:p w14:paraId="78BDA8FB" w14:textId="77777777" w:rsidR="00832790" w:rsidRPr="00C521D8" w:rsidRDefault="00832790" w:rsidP="00EF2D43">
      <w:pPr>
        <w:spacing w:after="0" w:line="240" w:lineRule="auto"/>
        <w:ind w:firstLine="709"/>
        <w:rPr>
          <w:rFonts w:ascii="Times New Roman" w:hAnsi="Times New Roman" w:cs="Times New Roman"/>
          <w:sz w:val="20"/>
          <w:szCs w:val="20"/>
        </w:rPr>
      </w:pPr>
    </w:p>
    <w:p w14:paraId="1F088D43" w14:textId="05306FF4" w:rsidR="00920152" w:rsidRPr="00C521D8" w:rsidRDefault="00E873BE" w:rsidP="00EF2D43">
      <w:pPr>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sz w:val="20"/>
          <w:szCs w:val="20"/>
        </w:rPr>
        <w:t>En este sentido, e</w:t>
      </w:r>
      <w:r w:rsidR="00832790" w:rsidRPr="00C521D8">
        <w:rPr>
          <w:rFonts w:ascii="Times New Roman" w:hAnsi="Times New Roman" w:cs="Times New Roman"/>
          <w:sz w:val="20"/>
          <w:szCs w:val="20"/>
        </w:rPr>
        <w:t>l Programa de Ingeniería Industrial desde la década de los 90 ha caracterizado su quehacer por la promoción y el desarrollo comunitario y la formación holística del Ingeniero, especialme</w:t>
      </w:r>
      <w:r w:rsidR="000E02AC" w:rsidRPr="00C521D8">
        <w:rPr>
          <w:rFonts w:ascii="Times New Roman" w:hAnsi="Times New Roman" w:cs="Times New Roman"/>
          <w:sz w:val="20"/>
          <w:szCs w:val="20"/>
        </w:rPr>
        <w:t xml:space="preserve">nte de su conciencia crítica y </w:t>
      </w:r>
      <w:r w:rsidR="00832790" w:rsidRPr="00C521D8">
        <w:rPr>
          <w:rFonts w:ascii="Times New Roman" w:hAnsi="Times New Roman" w:cs="Times New Roman"/>
          <w:sz w:val="20"/>
          <w:szCs w:val="20"/>
        </w:rPr>
        <w:t>su compromiso social</w:t>
      </w:r>
      <w:r w:rsidRPr="00C521D8">
        <w:rPr>
          <w:rFonts w:ascii="Times New Roman" w:hAnsi="Times New Roman" w:cs="Times New Roman"/>
          <w:sz w:val="20"/>
          <w:szCs w:val="20"/>
        </w:rPr>
        <w:t>, además del rigor disciplinar</w:t>
      </w:r>
      <w:r w:rsidR="00832790" w:rsidRPr="00C521D8">
        <w:rPr>
          <w:rFonts w:ascii="Times New Roman" w:hAnsi="Times New Roman" w:cs="Times New Roman"/>
          <w:sz w:val="20"/>
          <w:szCs w:val="20"/>
        </w:rPr>
        <w:t>;  por esta razón ofrece como una opción de grado</w:t>
      </w:r>
      <w:r w:rsidR="00050310" w:rsidRPr="00C521D8">
        <w:rPr>
          <w:rFonts w:ascii="Times New Roman" w:hAnsi="Times New Roman" w:cs="Times New Roman"/>
          <w:sz w:val="20"/>
          <w:szCs w:val="20"/>
        </w:rPr>
        <w:t xml:space="preserve"> para</w:t>
      </w:r>
      <w:r w:rsidR="00832790" w:rsidRPr="00C521D8">
        <w:rPr>
          <w:rFonts w:ascii="Times New Roman" w:hAnsi="Times New Roman" w:cs="Times New Roman"/>
          <w:sz w:val="20"/>
          <w:szCs w:val="20"/>
        </w:rPr>
        <w:t xml:space="preserve"> los estudiantes de la </w:t>
      </w:r>
      <w:r w:rsidR="00050310" w:rsidRPr="00C521D8">
        <w:rPr>
          <w:rFonts w:ascii="Times New Roman" w:hAnsi="Times New Roman" w:cs="Times New Roman"/>
          <w:sz w:val="20"/>
          <w:szCs w:val="20"/>
        </w:rPr>
        <w:t>institución</w:t>
      </w:r>
      <w:r w:rsidR="00832790" w:rsidRPr="00C521D8">
        <w:rPr>
          <w:rFonts w:ascii="Times New Roman" w:hAnsi="Times New Roman" w:cs="Times New Roman"/>
          <w:sz w:val="20"/>
          <w:szCs w:val="20"/>
        </w:rPr>
        <w:t xml:space="preserve"> poner al servicio de la comunidad sus conocimientos y habilidades a través del Programa de Investigación Acción Participativa, hoy denominado Práctica Social</w:t>
      </w:r>
      <w:r w:rsidR="00920152" w:rsidRPr="00C521D8">
        <w:rPr>
          <w:rFonts w:ascii="Times New Roman" w:hAnsi="Times New Roman" w:cs="Times New Roman"/>
          <w:sz w:val="20"/>
          <w:szCs w:val="20"/>
        </w:rPr>
        <w:t xml:space="preserve">. </w:t>
      </w:r>
      <w:r w:rsidR="00920152" w:rsidRPr="00C521D8">
        <w:rPr>
          <w:rFonts w:ascii="Times New Roman" w:hAnsi="Times New Roman" w:cs="Times New Roman"/>
          <w:color w:val="000000"/>
          <w:sz w:val="20"/>
          <w:szCs w:val="20"/>
        </w:rPr>
        <w:t xml:space="preserve">Para el Programa es fundamental formar personas en principios, valores y conocimientos, participando activamente en la sociedad como agentes de cambio; esto le permite al individuo crecer intelectualmente, como persona y en beneficio de la humanidad. </w:t>
      </w:r>
      <w:r w:rsidR="002834CC" w:rsidRPr="00C521D8">
        <w:rPr>
          <w:rFonts w:ascii="Times New Roman" w:hAnsi="Times New Roman" w:cs="Times New Roman"/>
          <w:color w:val="000000"/>
          <w:sz w:val="20"/>
          <w:szCs w:val="20"/>
        </w:rPr>
        <w:t>El</w:t>
      </w:r>
      <w:r w:rsidR="00920152" w:rsidRPr="00C521D8">
        <w:rPr>
          <w:rFonts w:ascii="Times New Roman" w:hAnsi="Times New Roman" w:cs="Times New Roman"/>
          <w:color w:val="000000"/>
          <w:sz w:val="20"/>
          <w:szCs w:val="20"/>
        </w:rPr>
        <w:t xml:space="preserve"> Proyecto Educativo del Programa (PEP), constituye el principal referente para orientar las actividades académicas, especialmente en el modelo pedagógico que hace explícitas las estrategias y áreas de formación, las competencias específicas y el perfil del egresado, manteniendo una descripción detallada de las capacidades que debe desarrollar el profesional para ejercer y soportar cualquier problemática s</w:t>
      </w:r>
      <w:r w:rsidR="005B40A7" w:rsidRPr="00C521D8">
        <w:rPr>
          <w:rFonts w:ascii="Times New Roman" w:hAnsi="Times New Roman" w:cs="Times New Roman"/>
          <w:color w:val="000000"/>
          <w:sz w:val="20"/>
          <w:szCs w:val="20"/>
        </w:rPr>
        <w:t>ocial. Es claro entonces que la</w:t>
      </w:r>
      <w:r w:rsidR="00920152" w:rsidRPr="00C521D8">
        <w:rPr>
          <w:rFonts w:ascii="Times New Roman" w:hAnsi="Times New Roman" w:cs="Times New Roman"/>
          <w:color w:val="000000"/>
          <w:sz w:val="20"/>
          <w:szCs w:val="20"/>
        </w:rPr>
        <w:t xml:space="preserve"> modalidad de Practica Social, favorece el desarrollo de proyectos y la interrelación del profesional con los individuos de la comunidad, dando soluciones y aportes como apoyo al </w:t>
      </w:r>
      <w:r w:rsidR="0076664B" w:rsidRPr="00C521D8">
        <w:rPr>
          <w:rFonts w:ascii="Times New Roman" w:hAnsi="Times New Roman" w:cs="Times New Roman"/>
          <w:color w:val="000000"/>
          <w:sz w:val="20"/>
          <w:szCs w:val="20"/>
        </w:rPr>
        <w:t>desarrollo social y comunitario</w:t>
      </w:r>
      <w:r w:rsidR="00442419" w:rsidRPr="00C521D8">
        <w:rPr>
          <w:rFonts w:ascii="Times New Roman" w:hAnsi="Times New Roman" w:cs="Times New Roman"/>
          <w:color w:val="000000"/>
          <w:sz w:val="20"/>
          <w:szCs w:val="20"/>
        </w:rPr>
        <w:t xml:space="preserve"> (</w:t>
      </w:r>
      <w:proofErr w:type="spellStart"/>
      <w:r w:rsidR="00442419" w:rsidRPr="00C521D8">
        <w:rPr>
          <w:rFonts w:ascii="Times New Roman" w:hAnsi="Times New Roman" w:cs="Times New Roman"/>
          <w:color w:val="000000"/>
          <w:sz w:val="20"/>
          <w:szCs w:val="20"/>
        </w:rPr>
        <w:t>Encizo</w:t>
      </w:r>
      <w:proofErr w:type="spellEnd"/>
      <w:r w:rsidR="00442419" w:rsidRPr="00C521D8">
        <w:rPr>
          <w:rFonts w:ascii="Times New Roman" w:hAnsi="Times New Roman" w:cs="Times New Roman"/>
          <w:color w:val="000000"/>
          <w:sz w:val="20"/>
          <w:szCs w:val="20"/>
        </w:rPr>
        <w:t>, 2013)</w:t>
      </w:r>
      <w:r w:rsidR="0076664B" w:rsidRPr="00C521D8">
        <w:rPr>
          <w:rFonts w:ascii="Times New Roman" w:hAnsi="Times New Roman" w:cs="Times New Roman"/>
          <w:color w:val="000000"/>
          <w:sz w:val="20"/>
          <w:szCs w:val="20"/>
        </w:rPr>
        <w:t>.</w:t>
      </w:r>
    </w:p>
    <w:p w14:paraId="2620025B" w14:textId="77777777" w:rsidR="00FC0B9E" w:rsidRPr="00C521D8" w:rsidRDefault="00FC0B9E" w:rsidP="00EF2D43">
      <w:pPr>
        <w:spacing w:after="0" w:line="240" w:lineRule="auto"/>
        <w:ind w:firstLine="709"/>
        <w:rPr>
          <w:rFonts w:ascii="Times New Roman" w:hAnsi="Times New Roman" w:cs="Times New Roman"/>
          <w:sz w:val="20"/>
          <w:szCs w:val="20"/>
        </w:rPr>
      </w:pPr>
    </w:p>
    <w:p w14:paraId="21059696" w14:textId="77777777" w:rsidR="00367E1D" w:rsidRPr="00C521D8" w:rsidRDefault="00367E1D" w:rsidP="00EF2D43">
      <w:pPr>
        <w:spacing w:after="0" w:line="240" w:lineRule="auto"/>
        <w:ind w:firstLine="709"/>
        <w:jc w:val="center"/>
        <w:rPr>
          <w:rFonts w:ascii="Times New Roman" w:hAnsi="Times New Roman" w:cs="Times New Roman"/>
          <w:b/>
          <w:sz w:val="20"/>
          <w:szCs w:val="20"/>
        </w:rPr>
      </w:pPr>
    </w:p>
    <w:p w14:paraId="27E4B977" w14:textId="77777777" w:rsidR="00367E1D" w:rsidRPr="00C521D8" w:rsidRDefault="00367E1D" w:rsidP="00EF2D43">
      <w:pPr>
        <w:spacing w:after="0" w:line="240" w:lineRule="auto"/>
        <w:ind w:firstLine="709"/>
        <w:jc w:val="center"/>
        <w:rPr>
          <w:rFonts w:ascii="Times New Roman" w:hAnsi="Times New Roman" w:cs="Times New Roman"/>
          <w:b/>
          <w:sz w:val="20"/>
          <w:szCs w:val="20"/>
        </w:rPr>
      </w:pPr>
    </w:p>
    <w:p w14:paraId="37D8298B" w14:textId="77777777" w:rsidR="00367E1D" w:rsidRPr="00C521D8" w:rsidRDefault="00367E1D" w:rsidP="00EF2D43">
      <w:pPr>
        <w:spacing w:after="0" w:line="240" w:lineRule="auto"/>
        <w:ind w:firstLine="709"/>
        <w:jc w:val="center"/>
        <w:rPr>
          <w:rFonts w:ascii="Times New Roman" w:hAnsi="Times New Roman" w:cs="Times New Roman"/>
          <w:b/>
          <w:sz w:val="20"/>
          <w:szCs w:val="20"/>
        </w:rPr>
      </w:pPr>
    </w:p>
    <w:p w14:paraId="35072DAF" w14:textId="0CABDA08" w:rsidR="00832790" w:rsidRPr="00C521D8" w:rsidRDefault="00473F12" w:rsidP="00EF2D43">
      <w:pPr>
        <w:spacing w:after="0" w:line="240" w:lineRule="auto"/>
        <w:ind w:firstLine="709"/>
        <w:jc w:val="center"/>
        <w:rPr>
          <w:rFonts w:ascii="Times New Roman" w:hAnsi="Times New Roman" w:cs="Times New Roman"/>
          <w:b/>
          <w:sz w:val="20"/>
          <w:szCs w:val="20"/>
        </w:rPr>
      </w:pPr>
      <w:r w:rsidRPr="00C521D8">
        <w:rPr>
          <w:rFonts w:ascii="Times New Roman" w:hAnsi="Times New Roman" w:cs="Times New Roman"/>
          <w:b/>
          <w:sz w:val="20"/>
          <w:szCs w:val="20"/>
        </w:rPr>
        <w:t>Referentes conceptuales y metodológicos de la experiencia.</w:t>
      </w:r>
    </w:p>
    <w:p w14:paraId="2C74E3A0" w14:textId="77777777" w:rsidR="002976E4" w:rsidRPr="00C521D8" w:rsidRDefault="002976E4" w:rsidP="00EF2D43">
      <w:pPr>
        <w:spacing w:after="0" w:line="240" w:lineRule="auto"/>
        <w:ind w:firstLine="709"/>
        <w:jc w:val="center"/>
        <w:rPr>
          <w:rFonts w:ascii="Times New Roman" w:hAnsi="Times New Roman" w:cs="Times New Roman"/>
          <w:b/>
          <w:sz w:val="20"/>
          <w:szCs w:val="20"/>
        </w:rPr>
      </w:pPr>
    </w:p>
    <w:p w14:paraId="3915D3CD" w14:textId="77777777" w:rsidR="002976E4" w:rsidRPr="00C521D8" w:rsidRDefault="002976E4" w:rsidP="002976E4">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Cuando volvemos la mirada al pasado y de manera paulatina, revisamos la historia de la forma en que se ha dado la relación del ser humano con la realidad a través del conocimiento, es claro pensar que sabemos y conocemos tanto, pero comprendemos tan poco que seguramente, esto explica las crisis generalizadas que enfrentamos (Max-</w:t>
      </w:r>
      <w:proofErr w:type="spellStart"/>
      <w:r w:rsidRPr="00C521D8">
        <w:rPr>
          <w:rFonts w:ascii="Times New Roman" w:hAnsi="Times New Roman" w:cs="Times New Roman"/>
          <w:sz w:val="20"/>
          <w:szCs w:val="20"/>
        </w:rPr>
        <w:t>Neef</w:t>
      </w:r>
      <w:proofErr w:type="spellEnd"/>
      <w:r w:rsidRPr="00C521D8">
        <w:rPr>
          <w:rFonts w:ascii="Times New Roman" w:hAnsi="Times New Roman" w:cs="Times New Roman"/>
          <w:sz w:val="20"/>
          <w:szCs w:val="20"/>
        </w:rPr>
        <w:t>, 1991). Hemos inventado y desarrollado tecnologías, instrumentos, artefactos que ayudan a realizar múltiples y tan diversas tareas que sorprende cómo de manera simultánea, el deterioro social, ambiental, comunicativo, de convivencia, acompañado de hambrunas y conflictos se expresan cada vez más, de modo evidente. La ciencia ha logrado sus mayores progresos en el campo de las armas, la guerra, es decir: para matarnos, pero no lo logra en el mejoramiento de la vida cotidiana de las poblaciones más urgidas.</w:t>
      </w:r>
    </w:p>
    <w:p w14:paraId="156B3C29" w14:textId="77777777" w:rsidR="002976E4" w:rsidRPr="00C521D8" w:rsidRDefault="002976E4" w:rsidP="002976E4">
      <w:pPr>
        <w:spacing w:after="0" w:line="240" w:lineRule="auto"/>
        <w:jc w:val="center"/>
        <w:rPr>
          <w:rFonts w:ascii="Times New Roman" w:hAnsi="Times New Roman" w:cs="Times New Roman"/>
          <w:b/>
          <w:color w:val="000000"/>
          <w:sz w:val="20"/>
          <w:szCs w:val="20"/>
        </w:rPr>
      </w:pPr>
    </w:p>
    <w:p w14:paraId="4DEFBED2" w14:textId="77777777" w:rsidR="002976E4" w:rsidRPr="00C521D8" w:rsidRDefault="002976E4" w:rsidP="002976E4">
      <w:pPr>
        <w:spacing w:after="0" w:line="240" w:lineRule="auto"/>
        <w:ind w:firstLine="708"/>
        <w:rPr>
          <w:rFonts w:ascii="Times New Roman" w:hAnsi="Times New Roman" w:cs="Times New Roman"/>
          <w:color w:val="201E1F"/>
          <w:sz w:val="20"/>
          <w:szCs w:val="20"/>
        </w:rPr>
      </w:pPr>
      <w:r w:rsidRPr="00C521D8">
        <w:rPr>
          <w:rFonts w:ascii="Times New Roman" w:hAnsi="Times New Roman" w:cs="Times New Roman"/>
          <w:sz w:val="20"/>
          <w:szCs w:val="20"/>
        </w:rPr>
        <w:t>Pero si reflexionamos un poco, es claro que no puede sorprender este estado de cosas; veamos por qué: el hombre ha dado una relación de la acción racional con respecto a fines, con la naturaleza (</w:t>
      </w:r>
      <w:proofErr w:type="spellStart"/>
      <w:r w:rsidRPr="00C521D8">
        <w:rPr>
          <w:rFonts w:ascii="Times New Roman" w:hAnsi="Times New Roman" w:cs="Times New Roman"/>
          <w:sz w:val="20"/>
          <w:szCs w:val="20"/>
        </w:rPr>
        <w:t>Habermas</w:t>
      </w:r>
      <w:proofErr w:type="spellEnd"/>
      <w:r w:rsidRPr="00C521D8">
        <w:rPr>
          <w:rFonts w:ascii="Times New Roman" w:hAnsi="Times New Roman" w:cs="Times New Roman"/>
          <w:sz w:val="20"/>
          <w:szCs w:val="20"/>
        </w:rPr>
        <w:t xml:space="preserve">, 1986) que se soporta en la concepción moderna de la ciencia que a diferencia de la ciencia antigua, contemplativa, entendida como saber y la ciencia del medioevo cimentada en el saber trascendente ejercido a través de lo religioso, se fundamenta en la racionalidad instrumental en tanto propósito de uso y dominio de la </w:t>
      </w:r>
      <w:r w:rsidRPr="00C521D8">
        <w:rPr>
          <w:rFonts w:ascii="Times New Roman" w:hAnsi="Times New Roman" w:cs="Times New Roman"/>
          <w:sz w:val="20"/>
          <w:szCs w:val="20"/>
        </w:rPr>
        <w:lastRenderedPageBreak/>
        <w:t>naturaleza que la pone al servicio del hombre para su bienestar; en palabras de Delgado (2011, p 35): “</w:t>
      </w:r>
      <w:r w:rsidRPr="00C521D8">
        <w:rPr>
          <w:rFonts w:ascii="Times New Roman" w:hAnsi="Times New Roman" w:cs="Times New Roman"/>
          <w:color w:val="201E1F"/>
          <w:sz w:val="20"/>
          <w:szCs w:val="20"/>
        </w:rPr>
        <w:t>La proclamación de una entidad universal propia del humano y definitoria de su esencia –la razón–, se erigió en principio teórico de legitimación que ubicó el saber científico por encima de cualquier otro</w:t>
      </w:r>
      <w:r w:rsidRPr="00C521D8">
        <w:rPr>
          <w:rFonts w:ascii="Times New Roman" w:hAnsi="Times New Roman" w:cs="Times New Roman"/>
          <w:i/>
          <w:color w:val="201E1F"/>
          <w:sz w:val="20"/>
          <w:szCs w:val="20"/>
        </w:rPr>
        <w:t xml:space="preserve">…” </w:t>
      </w:r>
      <w:r w:rsidRPr="00C521D8">
        <w:rPr>
          <w:rFonts w:ascii="Times New Roman" w:hAnsi="Times New Roman" w:cs="Times New Roman"/>
          <w:color w:val="201E1F"/>
          <w:sz w:val="20"/>
          <w:szCs w:val="20"/>
        </w:rPr>
        <w:t>La ciencia entonces organiza, ordena y da sentido al mundo.</w:t>
      </w:r>
    </w:p>
    <w:p w14:paraId="01785489" w14:textId="77777777" w:rsidR="002976E4" w:rsidRPr="00C521D8" w:rsidRDefault="002976E4" w:rsidP="002976E4">
      <w:pPr>
        <w:spacing w:after="0" w:line="240" w:lineRule="auto"/>
        <w:ind w:firstLine="708"/>
        <w:rPr>
          <w:rFonts w:ascii="Times New Roman" w:hAnsi="Times New Roman" w:cs="Times New Roman"/>
          <w:color w:val="201E1F"/>
          <w:sz w:val="20"/>
          <w:szCs w:val="20"/>
        </w:rPr>
      </w:pPr>
    </w:p>
    <w:p w14:paraId="004FC1DF" w14:textId="24E53C6E" w:rsidR="002976E4" w:rsidRPr="00C521D8" w:rsidRDefault="003F72C1" w:rsidP="002976E4">
      <w:pPr>
        <w:spacing w:after="0" w:line="240" w:lineRule="auto"/>
        <w:ind w:right="49" w:firstLine="708"/>
        <w:rPr>
          <w:rFonts w:ascii="Times New Roman" w:hAnsi="Times New Roman" w:cs="Times New Roman"/>
          <w:color w:val="201E1F"/>
          <w:sz w:val="20"/>
          <w:szCs w:val="20"/>
        </w:rPr>
      </w:pPr>
      <w:r w:rsidRPr="00C521D8">
        <w:rPr>
          <w:rFonts w:ascii="Times New Roman" w:hAnsi="Times New Roman" w:cs="Times New Roman"/>
          <w:color w:val="201E1F"/>
          <w:sz w:val="20"/>
          <w:szCs w:val="20"/>
        </w:rPr>
        <w:t>E</w:t>
      </w:r>
      <w:r w:rsidR="002976E4" w:rsidRPr="00C521D8">
        <w:rPr>
          <w:rFonts w:ascii="Times New Roman" w:hAnsi="Times New Roman" w:cs="Times New Roman"/>
          <w:color w:val="201E1F"/>
          <w:sz w:val="20"/>
          <w:szCs w:val="20"/>
        </w:rPr>
        <w:t>sta racionalidad de la acción con respecto a fines surgida de la ciencia clásica, esa que se ejerce a través del método científico, establece una dicotomía entre el sujeto que conoce y el objeto conocido y se ubica por encima de otros saberes al considerarlos menores, no científicos y a veces invisibles; el sujeto no es parte de lo que conoce, puede distanciarse, asumirse objetivo y su acción: suscitar manipulación y control. Más aún, aúna a esta dicotomía, el distanciamiento entre la moral y la ciencia. En cuanto al método científico, lo reconoce como capaz de ser el medio para alcanzar el saber sobre el mundo exterior.</w:t>
      </w:r>
    </w:p>
    <w:p w14:paraId="0ECD4109" w14:textId="77777777" w:rsidR="002976E4" w:rsidRPr="00C521D8" w:rsidRDefault="002976E4" w:rsidP="002976E4">
      <w:pPr>
        <w:spacing w:after="0" w:line="240" w:lineRule="auto"/>
        <w:ind w:left="709" w:right="616" w:hanging="1"/>
        <w:rPr>
          <w:rFonts w:ascii="Times New Roman" w:hAnsi="Times New Roman" w:cs="Times New Roman"/>
          <w:color w:val="201E1F"/>
          <w:sz w:val="20"/>
          <w:szCs w:val="20"/>
        </w:rPr>
      </w:pPr>
    </w:p>
    <w:p w14:paraId="7344BE02" w14:textId="77777777" w:rsidR="002976E4" w:rsidRPr="00C521D8" w:rsidRDefault="002976E4" w:rsidP="002976E4">
      <w:pPr>
        <w:spacing w:after="0" w:line="240" w:lineRule="auto"/>
        <w:ind w:right="49" w:firstLine="567"/>
        <w:rPr>
          <w:rFonts w:ascii="Times New Roman" w:hAnsi="Times New Roman" w:cs="Times New Roman"/>
          <w:sz w:val="20"/>
          <w:szCs w:val="20"/>
        </w:rPr>
      </w:pPr>
      <w:r w:rsidRPr="00C521D8">
        <w:rPr>
          <w:rFonts w:ascii="Times New Roman" w:hAnsi="Times New Roman" w:cs="Times New Roman"/>
          <w:sz w:val="20"/>
          <w:szCs w:val="20"/>
        </w:rPr>
        <w:t>Centrar la fuerza de la ciencia en dicho método dio como resultado una reducción de la naturaleza a objeto manipulable para el beneficio del ser humano, una idea de la posibilidad de conocer con exactitud el mundo, dominar sus propiedades, a través de lo experimental y un fuerte determinismo en su acción y uso. El corolario obligado: deshumanización de la ciencia como una actividad depredadora intensa, con su consabido daño ambiental. Al concebir la actividad científica ajena, externa y distante del ser humano que conoce, pone en el centro la razón y el método y olvida la responsabilidad social de la acción de conocimiento y su condición moral y ética.</w:t>
      </w:r>
    </w:p>
    <w:p w14:paraId="2F3A4EF6" w14:textId="77777777" w:rsidR="002976E4" w:rsidRPr="00C521D8" w:rsidRDefault="002976E4" w:rsidP="002976E4">
      <w:pPr>
        <w:spacing w:after="0" w:line="240" w:lineRule="auto"/>
        <w:ind w:right="49" w:firstLine="567"/>
        <w:rPr>
          <w:rFonts w:ascii="Times New Roman" w:hAnsi="Times New Roman" w:cs="Times New Roman"/>
          <w:sz w:val="20"/>
          <w:szCs w:val="20"/>
        </w:rPr>
      </w:pPr>
    </w:p>
    <w:p w14:paraId="6AF3ED22" w14:textId="77777777" w:rsidR="002976E4" w:rsidRPr="00C521D8" w:rsidRDefault="002976E4" w:rsidP="002976E4">
      <w:pPr>
        <w:spacing w:after="0" w:line="240" w:lineRule="auto"/>
        <w:ind w:right="49" w:firstLine="567"/>
        <w:rPr>
          <w:rFonts w:ascii="Times New Roman" w:hAnsi="Times New Roman" w:cs="Times New Roman"/>
          <w:sz w:val="20"/>
          <w:szCs w:val="20"/>
        </w:rPr>
      </w:pPr>
      <w:r w:rsidRPr="00C521D8">
        <w:rPr>
          <w:rFonts w:ascii="Times New Roman" w:hAnsi="Times New Roman" w:cs="Times New Roman"/>
          <w:sz w:val="20"/>
          <w:szCs w:val="20"/>
        </w:rPr>
        <w:t xml:space="preserve">Esta racionalidad, paradójicamente no solo desencadena control y manipulación sobre la naturaleza, sino del hombre por el hombre; me explicaré a través de una cita de Foucault (1976, p 158): “Ha habido en el curso de la edad clásica todo un descubrimiento del cuerpo como objeto y blanco de poder. Podrían encontrarse fácilmente signos de esa gran atención dedicada entonces al cuerpo, al cuerpo que se manipula, al que se da forma, al que se educa, que responde, que obedece, que responde…” Menciona el libro Hombre- Máquina, de La </w:t>
      </w:r>
      <w:proofErr w:type="spellStart"/>
      <w:r w:rsidRPr="00C521D8">
        <w:rPr>
          <w:rFonts w:ascii="Times New Roman" w:hAnsi="Times New Roman" w:cs="Times New Roman"/>
          <w:sz w:val="20"/>
          <w:szCs w:val="20"/>
        </w:rPr>
        <w:t>Mettrie</w:t>
      </w:r>
      <w:proofErr w:type="spellEnd"/>
      <w:r w:rsidRPr="00C521D8">
        <w:rPr>
          <w:rFonts w:ascii="Times New Roman" w:hAnsi="Times New Roman" w:cs="Times New Roman"/>
          <w:sz w:val="20"/>
          <w:szCs w:val="20"/>
        </w:rPr>
        <w:t>, como ejemplo de una teoría general de la educación en el que en centro del concepto docilidad une al cuerpo analizable con el cuerpo manipulable. La fábrica, el panóptico, el hospital y la escuela se convierten en los centros a través de los cuales el cuerpo y la mente se manipulan, se controlan, se vigilan, para convertirlos a través de la disciplina en cuerpos dóciles.</w:t>
      </w:r>
    </w:p>
    <w:p w14:paraId="2ADD3347" w14:textId="77777777" w:rsidR="002976E4" w:rsidRPr="00C521D8" w:rsidRDefault="002976E4" w:rsidP="002976E4">
      <w:pPr>
        <w:spacing w:after="0" w:line="240" w:lineRule="auto"/>
        <w:ind w:right="49" w:firstLine="567"/>
        <w:rPr>
          <w:rFonts w:ascii="Times New Roman" w:hAnsi="Times New Roman" w:cs="Times New Roman"/>
          <w:sz w:val="20"/>
          <w:szCs w:val="20"/>
        </w:rPr>
      </w:pPr>
    </w:p>
    <w:p w14:paraId="03050370" w14:textId="77777777" w:rsidR="002976E4" w:rsidRPr="00C521D8" w:rsidRDefault="002976E4" w:rsidP="002976E4">
      <w:pPr>
        <w:spacing w:after="0" w:line="240" w:lineRule="auto"/>
        <w:ind w:right="49" w:firstLine="567"/>
        <w:rPr>
          <w:rFonts w:ascii="Times New Roman" w:hAnsi="Times New Roman" w:cs="Times New Roman"/>
          <w:sz w:val="20"/>
          <w:szCs w:val="20"/>
        </w:rPr>
      </w:pPr>
      <w:r w:rsidRPr="00C521D8">
        <w:rPr>
          <w:rFonts w:ascii="Times New Roman" w:hAnsi="Times New Roman" w:cs="Times New Roman"/>
          <w:sz w:val="20"/>
          <w:szCs w:val="20"/>
        </w:rPr>
        <w:t>En consecuencia, este poder disciplinario se coloca en la base de la disciplina del saber:</w:t>
      </w:r>
    </w:p>
    <w:p w14:paraId="72618E97" w14:textId="77777777" w:rsidR="002976E4" w:rsidRPr="00C521D8" w:rsidRDefault="002976E4" w:rsidP="002976E4">
      <w:pPr>
        <w:spacing w:after="0" w:line="240" w:lineRule="auto"/>
        <w:ind w:left="567" w:right="616"/>
        <w:rPr>
          <w:rFonts w:ascii="Times New Roman" w:hAnsi="Times New Roman" w:cs="Times New Roman"/>
          <w:sz w:val="20"/>
          <w:szCs w:val="20"/>
        </w:rPr>
      </w:pPr>
      <w:r w:rsidRPr="00C521D8">
        <w:rPr>
          <w:rFonts w:ascii="Times New Roman" w:hAnsi="Times New Roman" w:cs="Times New Roman"/>
          <w:sz w:val="20"/>
          <w:szCs w:val="20"/>
        </w:rPr>
        <w:t>Existen, evidentemente, otros muchos procedimientos de control y delimitación del discurso. Esos a los que he aludido antes se ejercen en cierta manera desde el exterior; funcionan como sistemas de exclusión; conciernen sin duda la parte del discurso que pone en juego el poder y el deseo. Creo que se puede también aislar otro grupo. Procedimientos internos, puesto que son los discursos mismos los que ejercen su propio control; procedimientos que juegan un tanto a título de principios de clasificación, de ordenación, de distribución, como si se tratase en este caso de dominar otra dimensión del discurso: aquélla de lo que acontece y del azar.</w:t>
      </w:r>
    </w:p>
    <w:p w14:paraId="23A82BD3" w14:textId="77777777" w:rsidR="002976E4" w:rsidRPr="00C521D8" w:rsidRDefault="002976E4" w:rsidP="002976E4">
      <w:pPr>
        <w:spacing w:after="0" w:line="240" w:lineRule="auto"/>
        <w:ind w:right="49" w:firstLine="567"/>
        <w:rPr>
          <w:rFonts w:ascii="Times New Roman" w:hAnsi="Times New Roman" w:cs="Times New Roman"/>
          <w:sz w:val="20"/>
          <w:szCs w:val="20"/>
        </w:rPr>
      </w:pPr>
    </w:p>
    <w:p w14:paraId="05A5F687" w14:textId="77777777" w:rsidR="002976E4" w:rsidRPr="00C521D8" w:rsidRDefault="002976E4" w:rsidP="002976E4">
      <w:pPr>
        <w:spacing w:after="0" w:line="240" w:lineRule="auto"/>
        <w:ind w:right="49" w:firstLine="567"/>
        <w:rPr>
          <w:rFonts w:ascii="Times New Roman" w:hAnsi="Times New Roman" w:cs="Times New Roman"/>
          <w:sz w:val="20"/>
          <w:szCs w:val="20"/>
        </w:rPr>
      </w:pPr>
      <w:r w:rsidRPr="00C521D8">
        <w:rPr>
          <w:rFonts w:ascii="Times New Roman" w:hAnsi="Times New Roman" w:cs="Times New Roman"/>
          <w:sz w:val="20"/>
          <w:szCs w:val="20"/>
        </w:rPr>
        <w:t>Parece pues que este control y disciplina es el origen de las “disciplinas”, saberes, objetos, métodos, proposiciones consideradas como verdades, reglas, definiciones, técnicas, métodos e instrumentos, agrupados de manera aislada y fragmentada que dan cuenta de partes de la realidad que pueden ser conocidas de modo independiente que, a su vez, se convierte en una forma de control articulada por dispositivos de poder que presente en la sociedad moderna. Para Foucault, ciado por Rojas (2007), la disciplina es una cara del capitalismo.</w:t>
      </w:r>
    </w:p>
    <w:p w14:paraId="4AEF4759" w14:textId="77777777" w:rsidR="002976E4" w:rsidRPr="00C521D8" w:rsidRDefault="002976E4" w:rsidP="002976E4">
      <w:pPr>
        <w:spacing w:after="0" w:line="240" w:lineRule="auto"/>
        <w:ind w:right="49" w:firstLine="567"/>
        <w:rPr>
          <w:rFonts w:ascii="Times New Roman" w:hAnsi="Times New Roman" w:cs="Times New Roman"/>
          <w:sz w:val="20"/>
          <w:szCs w:val="20"/>
        </w:rPr>
      </w:pPr>
    </w:p>
    <w:p w14:paraId="589104E9" w14:textId="77777777" w:rsidR="002976E4" w:rsidRPr="00C521D8" w:rsidRDefault="002976E4" w:rsidP="002976E4">
      <w:pPr>
        <w:spacing w:after="0" w:line="240" w:lineRule="auto"/>
        <w:ind w:right="49" w:firstLine="567"/>
        <w:rPr>
          <w:rFonts w:ascii="Times New Roman" w:hAnsi="Times New Roman" w:cs="Times New Roman"/>
          <w:sz w:val="20"/>
          <w:szCs w:val="20"/>
        </w:rPr>
      </w:pPr>
      <w:r w:rsidRPr="00C521D8">
        <w:rPr>
          <w:rFonts w:ascii="Times New Roman" w:hAnsi="Times New Roman" w:cs="Times New Roman"/>
          <w:sz w:val="20"/>
          <w:szCs w:val="20"/>
        </w:rPr>
        <w:t xml:space="preserve">Atendiendo a todo esto se desprende que, hoy el discurso hegemónico de revolución técnico-científica originada en esa cara del capitalismo que ha disciplinado los cuerpos y los saberes que hemos descrito antes y en complicidad con el discurso de mercado, han contribuido a la creación de mega-corporaciones transnacionales que transforman la organización espacial y temporal de los territorios para generar y acumular capital a través del uso de las tecnologías de la información y la comunicación. Cabe decir en este apartado que a partir de esto, aparece como señala Morin (s.f.), el concepto de desarrollo técnico-científico, económico que remolca el desarrollo humano como libertad, democracia, autonomía y moralidad; sin embargo a su juicio, este concepto no ha respondido a las urgencias y emergencias de la realidad por su base cuantitativa y economicista que lo hace incapaz de reconocer el problema de la calidad; este enfoque ha traído consigo agravación de la pobreza material y psíquica (espiritual) de los hombres y mujeres que </w:t>
      </w:r>
      <w:r w:rsidRPr="00C521D8">
        <w:rPr>
          <w:rFonts w:ascii="Times New Roman" w:hAnsi="Times New Roman" w:cs="Times New Roman"/>
          <w:sz w:val="20"/>
          <w:szCs w:val="20"/>
        </w:rPr>
        <w:lastRenderedPageBreak/>
        <w:t>habitamos el planeta. Esto ha sido que resultado de que la ciencia, la tecnología y la economía se han separado de la ética.</w:t>
      </w:r>
    </w:p>
    <w:p w14:paraId="4E7647D8" w14:textId="77777777" w:rsidR="002976E4" w:rsidRPr="00C521D8" w:rsidRDefault="002976E4" w:rsidP="002976E4">
      <w:pPr>
        <w:spacing w:after="0" w:line="240" w:lineRule="auto"/>
        <w:ind w:right="49" w:firstLine="567"/>
        <w:rPr>
          <w:rFonts w:ascii="Times New Roman" w:hAnsi="Times New Roman" w:cs="Times New Roman"/>
          <w:sz w:val="20"/>
          <w:szCs w:val="20"/>
        </w:rPr>
      </w:pPr>
    </w:p>
    <w:p w14:paraId="2AAF0435" w14:textId="77777777" w:rsidR="002976E4" w:rsidRPr="00C521D8" w:rsidRDefault="002976E4" w:rsidP="002976E4">
      <w:pPr>
        <w:spacing w:after="0" w:line="240" w:lineRule="auto"/>
        <w:ind w:firstLine="567"/>
        <w:rPr>
          <w:rFonts w:ascii="Times New Roman" w:eastAsia="Times New Roman" w:hAnsi="Times New Roman" w:cs="Times New Roman"/>
          <w:sz w:val="20"/>
          <w:szCs w:val="20"/>
        </w:rPr>
      </w:pPr>
      <w:r w:rsidRPr="00C521D8">
        <w:rPr>
          <w:rFonts w:ascii="Times New Roman" w:hAnsi="Times New Roman" w:cs="Times New Roman"/>
          <w:sz w:val="20"/>
          <w:szCs w:val="20"/>
          <w:bdr w:val="none" w:sz="0" w:space="0" w:color="auto" w:frame="1"/>
        </w:rPr>
        <w:t xml:space="preserve">En respuesta a este estado de cosas y como parte del pensamiento de la complejidad aparece La Pedagogía Crítica en ruptura paradigmática con la ciencia clásica que originó a su vez, una forma de pensar la educación y lo pedagógico y el papel del sujeto educador. </w:t>
      </w:r>
      <w:r w:rsidRPr="00C521D8">
        <w:rPr>
          <w:rFonts w:ascii="Times New Roman" w:eastAsia="Times New Roman" w:hAnsi="Times New Roman" w:cs="Times New Roman"/>
          <w:sz w:val="20"/>
          <w:szCs w:val="20"/>
        </w:rPr>
        <w:t>Rojas (2009) citando a Freire, asume que la función del maestro es enseñar, en el sentido de una educación en donde educar es formar y formar va más allá de la transmisión de información, de la instrucción y del mero adiestramiento o desarrollo de competencias para el hacer del educando. Supone entonces que se supere el nivel mecanicista y funcionalista que privilegia solo la preparación para el trabajo y una posición pasiva del sujeto que se educa y promueva el carácter formador de personas que por un lado en lo ontológico, actúen y se entren en relación con el objeto; en este sentido, Freire (Citado por Rojas 2009) considera que cada vez que las personas piensan la realidad que viven, reflexionan sobre las experiencias que han construido y las relaciones que establecen con las cosas, los otros y el mundo, se hace posible conocer y generar conocimiento, así como vincularse activamente a la realidad. Por el otro lado, esta posibilidad hace que se impliquen en la preparación holística de sus diferentes dimensiones, en tanto puedan hacer presencia en el mundo de la vida y participar de manera ética en él. La práctica docente y pedagógica desde la ética origina una decisión del educador a favor de la vida y la dignidad, por lo tanto, no es ingenua, tiene intencionalidad ética y la política, claro está, en el marco de la historia de las personas.</w:t>
      </w:r>
    </w:p>
    <w:p w14:paraId="17413DD2" w14:textId="77777777" w:rsidR="002976E4" w:rsidRPr="00C521D8" w:rsidRDefault="002976E4" w:rsidP="002976E4">
      <w:pPr>
        <w:spacing w:after="0" w:line="240" w:lineRule="auto"/>
        <w:ind w:firstLine="708"/>
        <w:rPr>
          <w:rFonts w:ascii="Times New Roman" w:eastAsia="Times New Roman" w:hAnsi="Times New Roman" w:cs="Times New Roman"/>
          <w:sz w:val="20"/>
          <w:szCs w:val="20"/>
        </w:rPr>
      </w:pPr>
    </w:p>
    <w:p w14:paraId="3CED6F97" w14:textId="77777777" w:rsidR="002976E4" w:rsidRPr="00C521D8" w:rsidRDefault="002976E4" w:rsidP="002976E4">
      <w:pPr>
        <w:spacing w:after="0" w:line="240" w:lineRule="auto"/>
        <w:ind w:firstLine="708"/>
        <w:rPr>
          <w:rFonts w:ascii="Times New Roman" w:eastAsia="Times New Roman" w:hAnsi="Times New Roman" w:cs="Times New Roman"/>
          <w:sz w:val="20"/>
          <w:szCs w:val="20"/>
        </w:rPr>
      </w:pPr>
      <w:r w:rsidRPr="00C521D8">
        <w:rPr>
          <w:rFonts w:ascii="Times New Roman" w:eastAsia="Times New Roman" w:hAnsi="Times New Roman" w:cs="Times New Roman"/>
          <w:sz w:val="20"/>
          <w:szCs w:val="20"/>
        </w:rPr>
        <w:t>Entonces reconoce que la coherencia entre la teoría y la práctica de la pedagogía soportan la acción educadora y que en esta práctica de enseñar-aprender, participamos de una experiencia total, directiva, política, ideológica, gnoseológica, estética y ética (Freire, 2002). Ante todo, el docente debe enseñar a pensar correctamente, a criticar, a investigar, pero teniendo en cuenta que debe hacerlo con respeto al sentido común en el intento de superarlo y en el estímulo a la capacidad creadora del estudiante. Su quehacer exige rigor y sistematicidad, pero mucho respeto y reconocimiento del saber del sujeto en proceso de formación; por tanto, debe apoyarlo en esta experiencia, asumiéndolo como un sujeto histórico, social y cultural sin desconocer la otredad, lo otro, lo diverso, fortaleciendo su identidad. (Freire, 2002). Esto sin duda es parte del papel de formación de las universidades.</w:t>
      </w:r>
    </w:p>
    <w:p w14:paraId="6F705722" w14:textId="77777777" w:rsidR="00FC0B9E" w:rsidRPr="00C521D8" w:rsidRDefault="00FC0B9E" w:rsidP="00EF2D43">
      <w:pPr>
        <w:autoSpaceDE w:val="0"/>
        <w:autoSpaceDN w:val="0"/>
        <w:adjustRightInd w:val="0"/>
        <w:spacing w:after="0" w:line="240" w:lineRule="auto"/>
        <w:rPr>
          <w:rFonts w:ascii="Times New Roman" w:hAnsi="Times New Roman" w:cs="Times New Roman"/>
          <w:color w:val="000000"/>
          <w:sz w:val="20"/>
          <w:szCs w:val="20"/>
        </w:rPr>
      </w:pPr>
    </w:p>
    <w:p w14:paraId="43CB94E9" w14:textId="77777777" w:rsidR="00FC0B9E" w:rsidRPr="00C521D8" w:rsidRDefault="00FC0B9E" w:rsidP="00EF2D43">
      <w:pPr>
        <w:autoSpaceDE w:val="0"/>
        <w:autoSpaceDN w:val="0"/>
        <w:adjustRightInd w:val="0"/>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La metodología Investigación Acción Participativa (IAP) aparece aproximadamente en los años 70´s y es aplicada a estudios sobre la realidad humana en la que la comunidad no es un objeto de estudio, sino sujeto de conocimiento y acción; la constituyen personas dinámicas que contribuyen a conocer y transformar su propia realidad. De esta manera es imprescindible la existencia de dos procesos: conocer y actuar. El primero referido a analizar y comprender mejor la realidad de la población, sus problemas, necesidades, capacidades y recursos; el actuar entendido como la planificación de acciones y medidas para transformar y m</w:t>
      </w:r>
      <w:r w:rsidR="001E67B3" w:rsidRPr="00C521D8">
        <w:rPr>
          <w:rFonts w:ascii="Times New Roman" w:hAnsi="Times New Roman" w:cs="Times New Roman"/>
          <w:sz w:val="20"/>
          <w:szCs w:val="20"/>
        </w:rPr>
        <w:t>ejorar la comunidad en cuestión</w:t>
      </w:r>
      <w:r w:rsidR="00C87D3B" w:rsidRPr="00C521D8">
        <w:rPr>
          <w:rFonts w:ascii="Times New Roman" w:hAnsi="Times New Roman" w:cs="Times New Roman"/>
          <w:sz w:val="20"/>
          <w:szCs w:val="20"/>
        </w:rPr>
        <w:t xml:space="preserve"> (</w:t>
      </w:r>
      <w:proofErr w:type="spellStart"/>
      <w:r w:rsidR="00C87D3B" w:rsidRPr="00C521D8">
        <w:rPr>
          <w:rFonts w:ascii="Times New Roman" w:hAnsi="Times New Roman" w:cs="Times New Roman"/>
          <w:sz w:val="20"/>
          <w:szCs w:val="20"/>
        </w:rPr>
        <w:t>Fals</w:t>
      </w:r>
      <w:proofErr w:type="spellEnd"/>
      <w:r w:rsidR="00C87D3B" w:rsidRPr="00C521D8">
        <w:rPr>
          <w:rFonts w:ascii="Times New Roman" w:hAnsi="Times New Roman" w:cs="Times New Roman"/>
          <w:sz w:val="20"/>
          <w:szCs w:val="20"/>
        </w:rPr>
        <w:t xml:space="preserve"> Borda y </w:t>
      </w:r>
      <w:proofErr w:type="spellStart"/>
      <w:r w:rsidR="00C87D3B" w:rsidRPr="00C521D8">
        <w:rPr>
          <w:rFonts w:ascii="Times New Roman" w:hAnsi="Times New Roman" w:cs="Times New Roman"/>
          <w:sz w:val="20"/>
          <w:szCs w:val="20"/>
        </w:rPr>
        <w:t>Rahman</w:t>
      </w:r>
      <w:proofErr w:type="spellEnd"/>
      <w:r w:rsidR="00C87D3B" w:rsidRPr="00C521D8">
        <w:rPr>
          <w:rFonts w:ascii="Times New Roman" w:hAnsi="Times New Roman" w:cs="Times New Roman"/>
          <w:sz w:val="20"/>
          <w:szCs w:val="20"/>
        </w:rPr>
        <w:t>, 1993)</w:t>
      </w:r>
      <w:r w:rsidR="00ED7C47" w:rsidRPr="00C521D8">
        <w:rPr>
          <w:rFonts w:ascii="Times New Roman" w:hAnsi="Times New Roman" w:cs="Times New Roman"/>
          <w:sz w:val="20"/>
          <w:szCs w:val="20"/>
        </w:rPr>
        <w:t>.</w:t>
      </w:r>
    </w:p>
    <w:p w14:paraId="741C754D" w14:textId="77777777" w:rsidR="00ED7C47" w:rsidRPr="00C521D8" w:rsidRDefault="00ED7C47" w:rsidP="00EF2D43">
      <w:pPr>
        <w:autoSpaceDE w:val="0"/>
        <w:autoSpaceDN w:val="0"/>
        <w:adjustRightInd w:val="0"/>
        <w:spacing w:after="0" w:line="240" w:lineRule="auto"/>
        <w:ind w:firstLine="708"/>
        <w:rPr>
          <w:rFonts w:ascii="Times New Roman" w:hAnsi="Times New Roman" w:cs="Times New Roman"/>
          <w:sz w:val="20"/>
          <w:szCs w:val="20"/>
        </w:rPr>
      </w:pPr>
    </w:p>
    <w:p w14:paraId="02CCEFD5" w14:textId="77777777" w:rsidR="00ED7C47" w:rsidRPr="00C521D8" w:rsidRDefault="00812878" w:rsidP="00EF2D43">
      <w:pPr>
        <w:pStyle w:val="Default"/>
        <w:ind w:firstLine="708"/>
        <w:rPr>
          <w:sz w:val="20"/>
          <w:szCs w:val="20"/>
        </w:rPr>
      </w:pPr>
      <w:r w:rsidRPr="00C521D8">
        <w:rPr>
          <w:sz w:val="20"/>
          <w:szCs w:val="20"/>
        </w:rPr>
        <w:t xml:space="preserve">Por su parte </w:t>
      </w:r>
      <w:r w:rsidR="00ED7C47" w:rsidRPr="00C521D8">
        <w:rPr>
          <w:sz w:val="20"/>
          <w:szCs w:val="20"/>
        </w:rPr>
        <w:t>el Foro Latin</w:t>
      </w:r>
      <w:r w:rsidRPr="00C521D8">
        <w:rPr>
          <w:sz w:val="20"/>
          <w:szCs w:val="20"/>
        </w:rPr>
        <w:t>o</w:t>
      </w:r>
      <w:r w:rsidR="00ED7C47" w:rsidRPr="00C521D8">
        <w:rPr>
          <w:sz w:val="20"/>
          <w:szCs w:val="20"/>
        </w:rPr>
        <w:t>americano para el Desarrollo Social (s.f.)</w:t>
      </w:r>
      <w:r w:rsidRPr="00C521D8">
        <w:rPr>
          <w:sz w:val="20"/>
          <w:szCs w:val="20"/>
        </w:rPr>
        <w:t xml:space="preserve"> sostiene que</w:t>
      </w:r>
      <w:r w:rsidR="00ED7C47" w:rsidRPr="00C521D8">
        <w:rPr>
          <w:sz w:val="20"/>
          <w:szCs w:val="20"/>
        </w:rPr>
        <w:t xml:space="preserve">: “El eje central de la IAP debe plantearse como un proceso cíclico de reflexión-acción-reflexión, en el que se reorganiza la relación entre conocer y hacer, entre sujeto y objeto, configurando y consolidando con cada paso la capacidad de autogestión de los implicados. Es un contexto investigativo más abierto y procesual”. De esta manera la metodología IAP ofrece a los estudiantes una manera de presentar proyectos en la que se articulan los conocimientos adquiridos durante su ciclo de estudio y su compromiso social en una comunidad específica teniendo en cuenta básicamente las cuatro fases propuestas por Guzmán: </w:t>
      </w:r>
    </w:p>
    <w:p w14:paraId="0B195E60" w14:textId="77777777" w:rsidR="00ED7C47" w:rsidRPr="00C521D8" w:rsidRDefault="00137830" w:rsidP="00EF2D43">
      <w:pPr>
        <w:pStyle w:val="Default"/>
        <w:numPr>
          <w:ilvl w:val="0"/>
          <w:numId w:val="7"/>
        </w:numPr>
        <w:rPr>
          <w:sz w:val="20"/>
          <w:szCs w:val="20"/>
        </w:rPr>
      </w:pPr>
      <w:r w:rsidRPr="00C521D8">
        <w:rPr>
          <w:sz w:val="20"/>
          <w:szCs w:val="20"/>
        </w:rPr>
        <w:t xml:space="preserve">La observación participante en la que </w:t>
      </w:r>
      <w:r w:rsidR="00ED7C47" w:rsidRPr="00C521D8">
        <w:rPr>
          <w:sz w:val="20"/>
          <w:szCs w:val="20"/>
        </w:rPr>
        <w:t xml:space="preserve">el investigador se involucra en la realidad que se estudiará, relacionándose con sus actores y participando en sus procesos. </w:t>
      </w:r>
    </w:p>
    <w:p w14:paraId="674651DB" w14:textId="77777777" w:rsidR="00ED7C47" w:rsidRPr="00C521D8" w:rsidRDefault="00ED7C47" w:rsidP="00EF2D43">
      <w:pPr>
        <w:pStyle w:val="Default"/>
        <w:numPr>
          <w:ilvl w:val="0"/>
          <w:numId w:val="7"/>
        </w:numPr>
        <w:rPr>
          <w:sz w:val="20"/>
          <w:szCs w:val="20"/>
        </w:rPr>
      </w:pPr>
      <w:r w:rsidRPr="00C521D8">
        <w:rPr>
          <w:sz w:val="20"/>
          <w:szCs w:val="20"/>
        </w:rPr>
        <w:t xml:space="preserve">La investigación </w:t>
      </w:r>
      <w:proofErr w:type="spellStart"/>
      <w:r w:rsidRPr="00C521D8">
        <w:rPr>
          <w:sz w:val="20"/>
          <w:szCs w:val="20"/>
        </w:rPr>
        <w:t>participativa</w:t>
      </w:r>
      <w:r w:rsidR="00137830" w:rsidRPr="00C521D8">
        <w:rPr>
          <w:sz w:val="20"/>
          <w:szCs w:val="20"/>
        </w:rPr>
        <w:t>implica</w:t>
      </w:r>
      <w:proofErr w:type="spellEnd"/>
      <w:r w:rsidR="00137830" w:rsidRPr="00C521D8">
        <w:rPr>
          <w:sz w:val="20"/>
          <w:szCs w:val="20"/>
        </w:rPr>
        <w:t xml:space="preserve"> el </w:t>
      </w:r>
      <w:r w:rsidRPr="00C521D8">
        <w:rPr>
          <w:sz w:val="20"/>
          <w:szCs w:val="20"/>
        </w:rPr>
        <w:t xml:space="preserve">diseño de la investigación y elección de métodos basados en el trabajo colectivo, la utilización de elementos de la cultura popular y la recuperación histórica. El investigador debe presentar las diferentes estrategias a la comunidad y ésta analiza, valora y elige el método según los recursos humanos y materiales con las que cuenta. </w:t>
      </w:r>
    </w:p>
    <w:p w14:paraId="0FBF2C3F" w14:textId="420EF8DF" w:rsidR="00ED7C47" w:rsidRPr="00C521D8" w:rsidRDefault="00ED7C47" w:rsidP="00EF2D43">
      <w:pPr>
        <w:pStyle w:val="Default"/>
        <w:numPr>
          <w:ilvl w:val="0"/>
          <w:numId w:val="7"/>
        </w:numPr>
        <w:rPr>
          <w:sz w:val="20"/>
          <w:szCs w:val="20"/>
        </w:rPr>
      </w:pPr>
      <w:r w:rsidRPr="00C521D8">
        <w:rPr>
          <w:sz w:val="20"/>
          <w:szCs w:val="20"/>
        </w:rPr>
        <w:t>La acción participativa</w:t>
      </w:r>
      <w:r w:rsidR="00137830" w:rsidRPr="00C521D8">
        <w:rPr>
          <w:sz w:val="20"/>
          <w:szCs w:val="20"/>
        </w:rPr>
        <w:t xml:space="preserve"> cuyo propósito es </w:t>
      </w:r>
      <w:r w:rsidRPr="00C521D8">
        <w:rPr>
          <w:sz w:val="20"/>
          <w:szCs w:val="20"/>
        </w:rPr>
        <w:t xml:space="preserve">transmitir la información obtenida al resto de la comunidad, llevar a cabo acciones para transformar la realidad. </w:t>
      </w:r>
    </w:p>
    <w:p w14:paraId="34113472" w14:textId="77777777" w:rsidR="00ED7C47" w:rsidRPr="00C521D8" w:rsidRDefault="00ED7C47" w:rsidP="00EF2D43">
      <w:pPr>
        <w:pStyle w:val="Prrafodelista"/>
        <w:numPr>
          <w:ilvl w:val="0"/>
          <w:numId w:val="7"/>
        </w:numPr>
        <w:autoSpaceDE w:val="0"/>
        <w:autoSpaceDN w:val="0"/>
        <w:adjustRightInd w:val="0"/>
        <w:spacing w:after="0" w:line="240" w:lineRule="auto"/>
        <w:rPr>
          <w:rFonts w:ascii="Times New Roman" w:hAnsi="Times New Roman" w:cs="Times New Roman"/>
          <w:sz w:val="20"/>
          <w:szCs w:val="20"/>
        </w:rPr>
      </w:pPr>
      <w:r w:rsidRPr="00C521D8">
        <w:rPr>
          <w:rFonts w:ascii="Times New Roman" w:hAnsi="Times New Roman" w:cs="Times New Roman"/>
          <w:sz w:val="20"/>
          <w:szCs w:val="20"/>
        </w:rPr>
        <w:t>La evaluación</w:t>
      </w:r>
      <w:r w:rsidR="00137830" w:rsidRPr="00C521D8">
        <w:rPr>
          <w:rFonts w:ascii="Times New Roman" w:hAnsi="Times New Roman" w:cs="Times New Roman"/>
          <w:sz w:val="20"/>
          <w:szCs w:val="20"/>
        </w:rPr>
        <w:t xml:space="preserve"> que </w:t>
      </w:r>
      <w:r w:rsidR="00DD0252" w:rsidRPr="00C521D8">
        <w:rPr>
          <w:rFonts w:ascii="Times New Roman" w:hAnsi="Times New Roman" w:cs="Times New Roman"/>
          <w:sz w:val="20"/>
          <w:szCs w:val="20"/>
        </w:rPr>
        <w:t xml:space="preserve">determina </w:t>
      </w:r>
      <w:r w:rsidRPr="00C521D8">
        <w:rPr>
          <w:rFonts w:ascii="Times New Roman" w:hAnsi="Times New Roman" w:cs="Times New Roman"/>
          <w:sz w:val="20"/>
          <w:szCs w:val="20"/>
        </w:rPr>
        <w:t>estimar la efectividad de la acción en cuanto a los cambios logrados</w:t>
      </w:r>
    </w:p>
    <w:p w14:paraId="1315BECD" w14:textId="77777777" w:rsidR="00995F53" w:rsidRPr="00C521D8" w:rsidRDefault="00995F53" w:rsidP="00EF2D43">
      <w:pPr>
        <w:pStyle w:val="Default"/>
        <w:rPr>
          <w:sz w:val="20"/>
          <w:szCs w:val="20"/>
        </w:rPr>
      </w:pPr>
    </w:p>
    <w:p w14:paraId="44457997" w14:textId="5D1FA4D8" w:rsidR="007A351C" w:rsidRPr="00C521D8" w:rsidRDefault="007A351C" w:rsidP="00EF2D43">
      <w:pPr>
        <w:pStyle w:val="Default"/>
        <w:ind w:firstLine="708"/>
        <w:rPr>
          <w:color w:val="auto"/>
          <w:sz w:val="20"/>
          <w:szCs w:val="20"/>
        </w:rPr>
      </w:pPr>
      <w:r w:rsidRPr="00C521D8">
        <w:rPr>
          <w:sz w:val="20"/>
          <w:szCs w:val="20"/>
        </w:rPr>
        <w:t xml:space="preserve">La IAP incorpora un elemento experiencial que permite reunir nuevos conocimientos los cuales traen consigo información que retroalimenta los procesos que pueden llevarse entre la gente y los investigadores a </w:t>
      </w:r>
      <w:r w:rsidRPr="00C521D8">
        <w:rPr>
          <w:sz w:val="20"/>
          <w:szCs w:val="20"/>
        </w:rPr>
        <w:lastRenderedPageBreak/>
        <w:t xml:space="preserve">través de la interacción de nuevas ideas que surgen en la aplicación del mismo; adicionalmente debe resaltarse que el punto de partida de una investigación se propone teniendo en cuenta el contexto y naturaleza de la comunidad, obviamente se incluye la acción humana. </w:t>
      </w:r>
      <w:r w:rsidR="00856C30" w:rsidRPr="00C521D8">
        <w:rPr>
          <w:sz w:val="20"/>
          <w:szCs w:val="20"/>
        </w:rPr>
        <w:t>Se reconoce entonces que e</w:t>
      </w:r>
      <w:r w:rsidRPr="00C521D8">
        <w:rPr>
          <w:sz w:val="20"/>
          <w:szCs w:val="20"/>
        </w:rPr>
        <w:t xml:space="preserve">l inicio de un </w:t>
      </w:r>
      <w:r w:rsidR="00DE64F0" w:rsidRPr="00C521D8">
        <w:rPr>
          <w:sz w:val="20"/>
          <w:szCs w:val="20"/>
        </w:rPr>
        <w:t>estudio</w:t>
      </w:r>
      <w:r w:rsidRPr="00C521D8">
        <w:rPr>
          <w:sz w:val="20"/>
          <w:szCs w:val="20"/>
        </w:rPr>
        <w:t xml:space="preserve"> se debe a una insatisfacción con la realidad actual que se vive</w:t>
      </w:r>
      <w:r w:rsidR="00425F90" w:rsidRPr="00C521D8">
        <w:rPr>
          <w:sz w:val="20"/>
          <w:szCs w:val="20"/>
        </w:rPr>
        <w:t xml:space="preserve">; </w:t>
      </w:r>
      <w:r w:rsidR="00856C30" w:rsidRPr="00C521D8">
        <w:rPr>
          <w:sz w:val="20"/>
          <w:szCs w:val="20"/>
        </w:rPr>
        <w:t>p</w:t>
      </w:r>
      <w:r w:rsidRPr="00C521D8">
        <w:rPr>
          <w:sz w:val="20"/>
          <w:szCs w:val="20"/>
        </w:rPr>
        <w:t xml:space="preserve">ara dilucidar los elementos que se integran a la IAP se plantean las siguientes preguntas: </w:t>
      </w:r>
      <w:r w:rsidRPr="00C521D8">
        <w:rPr>
          <w:color w:val="auto"/>
          <w:sz w:val="20"/>
          <w:szCs w:val="20"/>
        </w:rPr>
        <w:t xml:space="preserve">¿Cuáles son las necesidades y los problemas que afrontamos en nuestra realidad? ¿Cuáles son los más urgentes y que deberíamos resolver prioritariamente? ¿Cuáles son los centros de interés que motivan y movilizan a nuestra gente? ¿Cuáles son los obstáculos y las dificultades que podemos encontrar para resolver nuestros problemas? ¿De qué recursos actuales disponemos?, ¿cuáles son los recursos potenciales a los que podemos acceder en el corto, mediano y largo plazo? </w:t>
      </w:r>
    </w:p>
    <w:p w14:paraId="38567BC2" w14:textId="77777777" w:rsidR="00856C30" w:rsidRPr="00C521D8" w:rsidRDefault="00856C30" w:rsidP="00EF2D43">
      <w:pPr>
        <w:pStyle w:val="Default"/>
        <w:ind w:firstLine="708"/>
        <w:rPr>
          <w:color w:val="auto"/>
          <w:sz w:val="20"/>
          <w:szCs w:val="20"/>
        </w:rPr>
      </w:pPr>
    </w:p>
    <w:p w14:paraId="68D69C83" w14:textId="77777777" w:rsidR="00C028A5" w:rsidRPr="00C521D8" w:rsidRDefault="00626D33" w:rsidP="00EF2D43">
      <w:pPr>
        <w:autoSpaceDE w:val="0"/>
        <w:autoSpaceDN w:val="0"/>
        <w:adjustRightInd w:val="0"/>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 xml:space="preserve">Por ello, </w:t>
      </w:r>
      <w:proofErr w:type="spellStart"/>
      <w:r w:rsidR="007A351C" w:rsidRPr="00C521D8">
        <w:rPr>
          <w:rFonts w:ascii="Times New Roman" w:hAnsi="Times New Roman" w:cs="Times New Roman"/>
          <w:sz w:val="20"/>
          <w:szCs w:val="20"/>
        </w:rPr>
        <w:t>Fals</w:t>
      </w:r>
      <w:proofErr w:type="spellEnd"/>
      <w:r w:rsidR="007A351C" w:rsidRPr="00C521D8">
        <w:rPr>
          <w:rFonts w:ascii="Times New Roman" w:hAnsi="Times New Roman" w:cs="Times New Roman"/>
          <w:sz w:val="20"/>
          <w:szCs w:val="20"/>
        </w:rPr>
        <w:t xml:space="preserve"> Borda </w:t>
      </w:r>
      <w:r w:rsidR="00856C30" w:rsidRPr="00C521D8">
        <w:rPr>
          <w:rFonts w:ascii="Times New Roman" w:hAnsi="Times New Roman" w:cs="Times New Roman"/>
          <w:sz w:val="20"/>
          <w:szCs w:val="20"/>
        </w:rPr>
        <w:t xml:space="preserve">(Citado por </w:t>
      </w:r>
      <w:proofErr w:type="spellStart"/>
      <w:r w:rsidR="00856C30" w:rsidRPr="00C521D8">
        <w:rPr>
          <w:rFonts w:ascii="Times New Roman" w:hAnsi="Times New Roman" w:cs="Times New Roman"/>
          <w:sz w:val="20"/>
          <w:szCs w:val="20"/>
        </w:rPr>
        <w:t>Ander</w:t>
      </w:r>
      <w:proofErr w:type="spellEnd"/>
      <w:r w:rsidR="00856C30" w:rsidRPr="00C521D8">
        <w:rPr>
          <w:rFonts w:ascii="Times New Roman" w:hAnsi="Times New Roman" w:cs="Times New Roman"/>
          <w:sz w:val="20"/>
          <w:szCs w:val="20"/>
        </w:rPr>
        <w:t xml:space="preserve">, E, </w:t>
      </w:r>
      <w:r w:rsidR="001E67B3" w:rsidRPr="00C521D8">
        <w:rPr>
          <w:rFonts w:ascii="Times New Roman" w:hAnsi="Times New Roman" w:cs="Times New Roman"/>
          <w:sz w:val="20"/>
          <w:szCs w:val="20"/>
        </w:rPr>
        <w:t xml:space="preserve">p. </w:t>
      </w:r>
      <w:r w:rsidR="00856C30" w:rsidRPr="00C521D8">
        <w:rPr>
          <w:rFonts w:ascii="Times New Roman" w:hAnsi="Times New Roman" w:cs="Times New Roman"/>
          <w:sz w:val="20"/>
          <w:szCs w:val="20"/>
        </w:rPr>
        <w:t>203), sostiene que esta investigación es además de</w:t>
      </w:r>
      <w:r w:rsidR="007A351C" w:rsidRPr="00C521D8">
        <w:rPr>
          <w:rFonts w:ascii="Times New Roman" w:hAnsi="Times New Roman" w:cs="Times New Roman"/>
          <w:sz w:val="20"/>
          <w:szCs w:val="20"/>
        </w:rPr>
        <w:t xml:space="preserve"> “una vivencia necesar</w:t>
      </w:r>
      <w:r w:rsidR="00856C30" w:rsidRPr="00C521D8">
        <w:rPr>
          <w:rFonts w:ascii="Times New Roman" w:hAnsi="Times New Roman" w:cs="Times New Roman"/>
          <w:sz w:val="20"/>
          <w:szCs w:val="20"/>
        </w:rPr>
        <w:t>ia para progresar en democracia”</w:t>
      </w:r>
      <w:r w:rsidR="00425F90" w:rsidRPr="00C521D8">
        <w:rPr>
          <w:rFonts w:ascii="Times New Roman" w:hAnsi="Times New Roman" w:cs="Times New Roman"/>
          <w:sz w:val="20"/>
          <w:szCs w:val="20"/>
        </w:rPr>
        <w:t xml:space="preserve"> </w:t>
      </w:r>
      <w:r w:rsidR="00856C30" w:rsidRPr="00C521D8">
        <w:rPr>
          <w:rFonts w:ascii="Times New Roman" w:hAnsi="Times New Roman" w:cs="Times New Roman"/>
          <w:sz w:val="20"/>
          <w:szCs w:val="20"/>
        </w:rPr>
        <w:t xml:space="preserve">una metodología y al mismo tiempo: </w:t>
      </w:r>
      <w:r w:rsidR="007A351C" w:rsidRPr="00C521D8">
        <w:rPr>
          <w:rFonts w:ascii="Times New Roman" w:hAnsi="Times New Roman" w:cs="Times New Roman"/>
          <w:sz w:val="20"/>
          <w:szCs w:val="20"/>
        </w:rPr>
        <w:t xml:space="preserve">una filosofía de vida que convierte a sus practicantes en personas </w:t>
      </w:r>
      <w:proofErr w:type="spellStart"/>
      <w:r w:rsidR="007A351C" w:rsidRPr="00C521D8">
        <w:rPr>
          <w:rFonts w:ascii="Times New Roman" w:hAnsi="Times New Roman" w:cs="Times New Roman"/>
          <w:sz w:val="20"/>
          <w:szCs w:val="20"/>
        </w:rPr>
        <w:t>sentipensantes</w:t>
      </w:r>
      <w:proofErr w:type="spellEnd"/>
      <w:r w:rsidR="00856C30" w:rsidRPr="00C521D8">
        <w:rPr>
          <w:rFonts w:ascii="Times New Roman" w:hAnsi="Times New Roman" w:cs="Times New Roman"/>
          <w:sz w:val="20"/>
          <w:szCs w:val="20"/>
        </w:rPr>
        <w:t xml:space="preserve">. </w:t>
      </w:r>
    </w:p>
    <w:p w14:paraId="0C3F4208" w14:textId="77777777" w:rsidR="00626D33" w:rsidRPr="00C521D8" w:rsidRDefault="00626D33" w:rsidP="00EF2D43">
      <w:pPr>
        <w:autoSpaceDE w:val="0"/>
        <w:autoSpaceDN w:val="0"/>
        <w:adjustRightInd w:val="0"/>
        <w:spacing w:after="0" w:line="240" w:lineRule="auto"/>
        <w:ind w:firstLine="708"/>
        <w:rPr>
          <w:rFonts w:ascii="Times New Roman" w:hAnsi="Times New Roman" w:cs="Times New Roman"/>
          <w:sz w:val="20"/>
          <w:szCs w:val="20"/>
        </w:rPr>
      </w:pPr>
    </w:p>
    <w:p w14:paraId="71D4EAB8" w14:textId="77777777" w:rsidR="00E24C92" w:rsidRPr="00C521D8" w:rsidRDefault="00626D33" w:rsidP="00EF2D43">
      <w:pPr>
        <w:pStyle w:val="Default"/>
        <w:ind w:firstLine="708"/>
        <w:rPr>
          <w:sz w:val="20"/>
          <w:szCs w:val="20"/>
        </w:rPr>
      </w:pPr>
      <w:r w:rsidRPr="00C521D8">
        <w:rPr>
          <w:sz w:val="20"/>
          <w:szCs w:val="20"/>
        </w:rPr>
        <w:t>T</w:t>
      </w:r>
      <w:r w:rsidR="00E24C92" w:rsidRPr="00C521D8">
        <w:rPr>
          <w:sz w:val="20"/>
          <w:szCs w:val="20"/>
        </w:rPr>
        <w:t xml:space="preserve">odas las razones descritas </w:t>
      </w:r>
      <w:r w:rsidRPr="00C521D8">
        <w:rPr>
          <w:sz w:val="20"/>
          <w:szCs w:val="20"/>
        </w:rPr>
        <w:t xml:space="preserve">antes se considera que </w:t>
      </w:r>
      <w:r w:rsidR="00E24C92" w:rsidRPr="00C521D8">
        <w:rPr>
          <w:sz w:val="20"/>
          <w:szCs w:val="20"/>
        </w:rPr>
        <w:t>l</w:t>
      </w:r>
      <w:r w:rsidR="00E24C92" w:rsidRPr="00C521D8">
        <w:rPr>
          <w:color w:val="auto"/>
          <w:sz w:val="20"/>
          <w:szCs w:val="20"/>
        </w:rPr>
        <w:t xml:space="preserve">a acción participativa en las comunidades debe concentrarse además en el desarrollo de competencias que les permitan a los grupos o individuos, desarrollar de manera atenta los problemas que se presenten en el diario vivir de las personas. En esta ruta, </w:t>
      </w:r>
      <w:proofErr w:type="spellStart"/>
      <w:r w:rsidR="00E24C92" w:rsidRPr="00C521D8">
        <w:rPr>
          <w:color w:val="auto"/>
          <w:sz w:val="20"/>
          <w:szCs w:val="20"/>
        </w:rPr>
        <w:t>Kemmis</w:t>
      </w:r>
      <w:proofErr w:type="spellEnd"/>
      <w:r w:rsidR="00E24C92" w:rsidRPr="00C521D8">
        <w:rPr>
          <w:color w:val="auto"/>
          <w:sz w:val="20"/>
          <w:szCs w:val="20"/>
        </w:rPr>
        <w:t xml:space="preserve"> y Mac </w:t>
      </w:r>
      <w:proofErr w:type="spellStart"/>
      <w:r w:rsidR="00E24C92" w:rsidRPr="00C521D8">
        <w:rPr>
          <w:color w:val="auto"/>
          <w:sz w:val="20"/>
          <w:szCs w:val="20"/>
        </w:rPr>
        <w:t>Taggart</w:t>
      </w:r>
      <w:proofErr w:type="spellEnd"/>
      <w:r w:rsidR="00E24C92" w:rsidRPr="00C521D8">
        <w:rPr>
          <w:color w:val="auto"/>
          <w:sz w:val="20"/>
          <w:szCs w:val="20"/>
        </w:rPr>
        <w:t xml:space="preserve"> proponen a los docentes una manera para transformar la práctica e interpretar la atmósfera en la que suceden los cambios sociales a través de cuatro fases: Fase I: Diagnóstico; construcción de planes de acción; ejecución y reflexión permanente de la situación analizada, lo que permitirá replantear desde la base una serie de acciones tanto correctivas, preventivas como reconstructivas; fase II: Implica involucrarse con las partes interesadas con el fin de trazar las líneas de acciones que se consideren más acertadas para</w:t>
      </w:r>
      <w:r w:rsidRPr="00C521D8">
        <w:rPr>
          <w:color w:val="auto"/>
          <w:sz w:val="20"/>
          <w:szCs w:val="20"/>
        </w:rPr>
        <w:t xml:space="preserve"> tratar la problemática actual; </w:t>
      </w:r>
      <w:r w:rsidR="00E24C92" w:rsidRPr="00C521D8">
        <w:rPr>
          <w:color w:val="auto"/>
          <w:sz w:val="20"/>
          <w:szCs w:val="20"/>
        </w:rPr>
        <w:t xml:space="preserve"> fase III: Ejecución del plan de acción que llevará a las transformaciones últimas que permitan llegar de forma eficaz al objetivo planteado inicialmente y finalmente</w:t>
      </w:r>
      <w:r w:rsidRPr="00C521D8">
        <w:rPr>
          <w:color w:val="auto"/>
          <w:sz w:val="20"/>
          <w:szCs w:val="20"/>
        </w:rPr>
        <w:t>,</w:t>
      </w:r>
      <w:r w:rsidR="00E24C92" w:rsidRPr="00C521D8">
        <w:rPr>
          <w:color w:val="auto"/>
          <w:sz w:val="20"/>
          <w:szCs w:val="20"/>
        </w:rPr>
        <w:t xml:space="preserve"> la fase IV: comprende el proceso de reflexión permanente</w:t>
      </w:r>
      <w:r w:rsidR="00566ABB" w:rsidRPr="00C521D8">
        <w:rPr>
          <w:color w:val="auto"/>
          <w:sz w:val="20"/>
          <w:szCs w:val="20"/>
        </w:rPr>
        <w:t xml:space="preserve"> (Arévalo y </w:t>
      </w:r>
      <w:proofErr w:type="spellStart"/>
      <w:r w:rsidR="00566ABB" w:rsidRPr="00C521D8">
        <w:rPr>
          <w:color w:val="auto"/>
          <w:sz w:val="20"/>
          <w:szCs w:val="20"/>
        </w:rPr>
        <w:t>Robayo</w:t>
      </w:r>
      <w:proofErr w:type="spellEnd"/>
      <w:r w:rsidR="00566ABB" w:rsidRPr="00C521D8">
        <w:rPr>
          <w:color w:val="auto"/>
          <w:sz w:val="20"/>
          <w:szCs w:val="20"/>
        </w:rPr>
        <w:t>, 2013)</w:t>
      </w:r>
      <w:r w:rsidR="001E67B3" w:rsidRPr="00C521D8">
        <w:rPr>
          <w:color w:val="auto"/>
          <w:sz w:val="20"/>
          <w:szCs w:val="20"/>
        </w:rPr>
        <w:t>.</w:t>
      </w:r>
    </w:p>
    <w:p w14:paraId="103D8F6E" w14:textId="77777777" w:rsidR="00FC0B9E" w:rsidRPr="00C521D8" w:rsidRDefault="00FC0B9E" w:rsidP="00EF2D43">
      <w:pPr>
        <w:autoSpaceDE w:val="0"/>
        <w:autoSpaceDN w:val="0"/>
        <w:adjustRightInd w:val="0"/>
        <w:spacing w:after="0" w:line="240" w:lineRule="auto"/>
        <w:rPr>
          <w:rFonts w:ascii="Times New Roman" w:hAnsi="Times New Roman" w:cs="Times New Roman"/>
          <w:color w:val="000000"/>
          <w:sz w:val="20"/>
          <w:szCs w:val="20"/>
        </w:rPr>
      </w:pPr>
    </w:p>
    <w:p w14:paraId="24B428BC" w14:textId="77777777" w:rsidR="00955050" w:rsidRPr="00C521D8" w:rsidRDefault="00955050" w:rsidP="00EF2D43">
      <w:pPr>
        <w:autoSpaceDE w:val="0"/>
        <w:autoSpaceDN w:val="0"/>
        <w:adjustRightInd w:val="0"/>
        <w:spacing w:after="0" w:line="240" w:lineRule="auto"/>
        <w:jc w:val="center"/>
        <w:rPr>
          <w:rFonts w:ascii="Times New Roman" w:hAnsi="Times New Roman" w:cs="Times New Roman"/>
          <w:b/>
          <w:color w:val="000000"/>
          <w:sz w:val="20"/>
          <w:szCs w:val="20"/>
        </w:rPr>
      </w:pPr>
      <w:r w:rsidRPr="00C521D8">
        <w:rPr>
          <w:rFonts w:ascii="Times New Roman" w:hAnsi="Times New Roman" w:cs="Times New Roman"/>
          <w:b/>
          <w:color w:val="000000"/>
          <w:sz w:val="20"/>
          <w:szCs w:val="20"/>
        </w:rPr>
        <w:t>La experiencia</w:t>
      </w:r>
    </w:p>
    <w:p w14:paraId="2E8B697F" w14:textId="77777777" w:rsidR="009B1215" w:rsidRPr="00C521D8" w:rsidRDefault="009B1215" w:rsidP="00EF2D43">
      <w:pPr>
        <w:autoSpaceDE w:val="0"/>
        <w:autoSpaceDN w:val="0"/>
        <w:adjustRightInd w:val="0"/>
        <w:spacing w:after="0" w:line="240" w:lineRule="auto"/>
        <w:jc w:val="center"/>
        <w:rPr>
          <w:rFonts w:ascii="Times New Roman" w:hAnsi="Times New Roman" w:cs="Times New Roman"/>
          <w:b/>
          <w:color w:val="000000"/>
          <w:sz w:val="20"/>
          <w:szCs w:val="20"/>
        </w:rPr>
      </w:pPr>
    </w:p>
    <w:p w14:paraId="355B05A1" w14:textId="77777777" w:rsidR="00CE5944" w:rsidRPr="00C521D8" w:rsidRDefault="00C07074"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Con es</w:t>
      </w:r>
      <w:r w:rsidR="00626D33" w:rsidRPr="00C521D8">
        <w:rPr>
          <w:rFonts w:ascii="Times New Roman" w:hAnsi="Times New Roman" w:cs="Times New Roman"/>
          <w:color w:val="000000"/>
          <w:sz w:val="20"/>
          <w:szCs w:val="20"/>
        </w:rPr>
        <w:t>tas perspectivas la Universidad</w:t>
      </w:r>
      <w:r w:rsidRPr="00C521D8">
        <w:rPr>
          <w:rFonts w:ascii="Times New Roman" w:hAnsi="Times New Roman" w:cs="Times New Roman"/>
          <w:color w:val="000000"/>
          <w:sz w:val="20"/>
          <w:szCs w:val="20"/>
        </w:rPr>
        <w:t xml:space="preserve"> Católica de Colombia, a través de su programa de Ingeniería Industrial</w:t>
      </w:r>
      <w:r w:rsidR="00626D33" w:rsidRPr="00C521D8">
        <w:rPr>
          <w:rFonts w:ascii="Times New Roman" w:hAnsi="Times New Roman" w:cs="Times New Roman"/>
          <w:color w:val="000000"/>
          <w:sz w:val="20"/>
          <w:szCs w:val="20"/>
        </w:rPr>
        <w:t xml:space="preserve"> y desde 19</w:t>
      </w:r>
      <w:r w:rsidR="002115F0" w:rsidRPr="00C521D8">
        <w:rPr>
          <w:rFonts w:ascii="Times New Roman" w:hAnsi="Times New Roman" w:cs="Times New Roman"/>
          <w:color w:val="000000"/>
          <w:sz w:val="20"/>
          <w:szCs w:val="20"/>
        </w:rPr>
        <w:t>8</w:t>
      </w:r>
      <w:r w:rsidR="00626D33" w:rsidRPr="00C521D8">
        <w:rPr>
          <w:rFonts w:ascii="Times New Roman" w:hAnsi="Times New Roman" w:cs="Times New Roman"/>
          <w:color w:val="000000"/>
          <w:sz w:val="20"/>
          <w:szCs w:val="20"/>
        </w:rPr>
        <w:t>9,</w:t>
      </w:r>
      <w:r w:rsidRPr="00C521D8">
        <w:rPr>
          <w:rFonts w:ascii="Times New Roman" w:hAnsi="Times New Roman" w:cs="Times New Roman"/>
          <w:color w:val="000000"/>
          <w:sz w:val="20"/>
          <w:szCs w:val="20"/>
        </w:rPr>
        <w:t xml:space="preserve"> asume el uso de esta metodología y diseña un programa de IAP, </w:t>
      </w:r>
      <w:r w:rsidR="00A92ADD" w:rsidRPr="00C521D8">
        <w:rPr>
          <w:rFonts w:ascii="Times New Roman" w:hAnsi="Times New Roman" w:cs="Times New Roman"/>
          <w:color w:val="000000"/>
          <w:sz w:val="20"/>
          <w:szCs w:val="20"/>
        </w:rPr>
        <w:t>Práctica Social</w:t>
      </w:r>
      <w:r w:rsidR="00705E0A" w:rsidRPr="00C521D8">
        <w:rPr>
          <w:rFonts w:ascii="Times New Roman" w:hAnsi="Times New Roman" w:cs="Times New Roman"/>
          <w:color w:val="000000"/>
          <w:sz w:val="20"/>
          <w:szCs w:val="20"/>
        </w:rPr>
        <w:t>, como se denomina la experiencia en la actualidad</w:t>
      </w:r>
      <w:r w:rsidRPr="00C521D8">
        <w:rPr>
          <w:rFonts w:ascii="Times New Roman" w:hAnsi="Times New Roman" w:cs="Times New Roman"/>
          <w:color w:val="000000"/>
          <w:sz w:val="20"/>
          <w:szCs w:val="20"/>
        </w:rPr>
        <w:t>;</w:t>
      </w:r>
      <w:r w:rsidR="00A92ADD" w:rsidRPr="00C521D8">
        <w:rPr>
          <w:rFonts w:ascii="Times New Roman" w:hAnsi="Times New Roman" w:cs="Times New Roman"/>
          <w:color w:val="000000"/>
          <w:sz w:val="20"/>
          <w:szCs w:val="20"/>
        </w:rPr>
        <w:t xml:space="preserve"> es una modalidad de grado que responde a los propósitos curriculares de los programas de Ingeniería concretamente Industrial, cuyo propósito es: Proponer y desarrollar proyectos de orden social y disciplinar orientados a resolver problemáticas que afecten sectores sociales, grupos sociales, empresarios solidarios, instituciones educativas, entre otros, con base en el diálogo y participación permanente de todos los actores y que impacten y transformen sus realidades. </w:t>
      </w:r>
    </w:p>
    <w:p w14:paraId="7FF3B8D1" w14:textId="77777777" w:rsidR="000E02AC" w:rsidRPr="00C521D8" w:rsidRDefault="000E02AC" w:rsidP="00EF2D43">
      <w:pPr>
        <w:autoSpaceDE w:val="0"/>
        <w:autoSpaceDN w:val="0"/>
        <w:adjustRightInd w:val="0"/>
        <w:spacing w:after="0" w:line="240" w:lineRule="auto"/>
        <w:ind w:firstLine="708"/>
        <w:rPr>
          <w:rFonts w:ascii="Times New Roman" w:hAnsi="Times New Roman" w:cs="Times New Roman"/>
          <w:color w:val="000000"/>
          <w:sz w:val="20"/>
          <w:szCs w:val="20"/>
        </w:rPr>
      </w:pPr>
    </w:p>
    <w:p w14:paraId="44062722" w14:textId="77777777" w:rsidR="00BA54C8" w:rsidRPr="00C521D8" w:rsidRDefault="00A92ADD"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Es además importante considerar que como objetivos se han definido los siguientes: </w:t>
      </w:r>
    </w:p>
    <w:p w14:paraId="06AAC569" w14:textId="77777777" w:rsidR="00DE64F0" w:rsidRPr="00C521D8" w:rsidRDefault="00A92ADD" w:rsidP="00EF2D43">
      <w:pPr>
        <w:pStyle w:val="Prrafodelista"/>
        <w:numPr>
          <w:ilvl w:val="0"/>
          <w:numId w:val="4"/>
        </w:numPr>
        <w:autoSpaceDE w:val="0"/>
        <w:autoSpaceDN w:val="0"/>
        <w:adjustRightInd w:val="0"/>
        <w:spacing w:after="0" w:line="240" w:lineRule="auto"/>
        <w:ind w:left="0" w:hanging="11"/>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Fortalecer y potencializar la formación integral de los ingenieros, articulándola a la comprensión y reflexión de los fenómenos sociales relevantes, con pertinencia disciplinaria e interdisciplinaria, integrando las funciones de docencia e investigación, fundamentalmente. </w:t>
      </w:r>
    </w:p>
    <w:p w14:paraId="1B8BB2FD" w14:textId="77777777" w:rsidR="00D80E83" w:rsidRPr="00C521D8" w:rsidRDefault="00A92ADD" w:rsidP="00EF2D43">
      <w:pPr>
        <w:pStyle w:val="Prrafodelista"/>
        <w:numPr>
          <w:ilvl w:val="0"/>
          <w:numId w:val="4"/>
        </w:numPr>
        <w:autoSpaceDE w:val="0"/>
        <w:autoSpaceDN w:val="0"/>
        <w:adjustRightInd w:val="0"/>
        <w:spacing w:after="0" w:line="240" w:lineRule="auto"/>
        <w:ind w:left="0" w:hanging="11"/>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Desarrollar estrategias pedagógicas que permitan contribuir a la formación integral del estudiante, con base en los currículos y alrededor de problemas prioritarios seleccionados, teniendo en cuenta los criterios de pertinencia disciplinar e interdisciplinar y relevancia social. </w:t>
      </w:r>
    </w:p>
    <w:p w14:paraId="50FB293E" w14:textId="262CB0E9" w:rsidR="00DE64F0" w:rsidRPr="00C521D8" w:rsidRDefault="00A92ADD" w:rsidP="00EF2D43">
      <w:pPr>
        <w:pStyle w:val="Prrafodelista"/>
        <w:numPr>
          <w:ilvl w:val="0"/>
          <w:numId w:val="4"/>
        </w:numPr>
        <w:autoSpaceDE w:val="0"/>
        <w:autoSpaceDN w:val="0"/>
        <w:adjustRightInd w:val="0"/>
        <w:spacing w:after="0" w:line="240" w:lineRule="auto"/>
        <w:ind w:left="0" w:hanging="11"/>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Fortalecer elementos teóricos y metodológicos propios de las disciplinas, que propicien la comprensión y conceptualización de los fenómenos sociales. </w:t>
      </w:r>
    </w:p>
    <w:p w14:paraId="3B180AE9" w14:textId="72363F70" w:rsidR="00BA54C8" w:rsidRPr="00C521D8" w:rsidRDefault="00D80E83" w:rsidP="00EF2D43">
      <w:pPr>
        <w:pStyle w:val="Prrafodelista"/>
        <w:numPr>
          <w:ilvl w:val="0"/>
          <w:numId w:val="4"/>
        </w:numPr>
        <w:autoSpaceDE w:val="0"/>
        <w:autoSpaceDN w:val="0"/>
        <w:adjustRightInd w:val="0"/>
        <w:spacing w:after="0" w:line="240" w:lineRule="auto"/>
        <w:ind w:left="0" w:hanging="11"/>
        <w:rPr>
          <w:rFonts w:ascii="Times New Roman" w:hAnsi="Times New Roman" w:cs="Times New Roman"/>
          <w:color w:val="000000"/>
          <w:sz w:val="20"/>
          <w:szCs w:val="20"/>
        </w:rPr>
      </w:pPr>
      <w:r w:rsidRPr="00C521D8">
        <w:rPr>
          <w:rFonts w:ascii="Times New Roman" w:hAnsi="Times New Roman" w:cs="Times New Roman"/>
          <w:color w:val="000000"/>
          <w:sz w:val="20"/>
          <w:szCs w:val="20"/>
        </w:rPr>
        <w:t>D</w:t>
      </w:r>
      <w:r w:rsidR="00A92ADD" w:rsidRPr="00C521D8">
        <w:rPr>
          <w:rFonts w:ascii="Times New Roman" w:hAnsi="Times New Roman" w:cs="Times New Roman"/>
          <w:color w:val="000000"/>
          <w:sz w:val="20"/>
          <w:szCs w:val="20"/>
        </w:rPr>
        <w:t>esarrollar actitudes, habilidades y valores indispensables, para desarrollar responsablemente el compromiso social y el ejercicio de la ciudadanía. Desarrollar una mirada investigativa construida a partir de procesos de interlocu</w:t>
      </w:r>
      <w:r w:rsidR="00CE5944" w:rsidRPr="00C521D8">
        <w:rPr>
          <w:rFonts w:ascii="Times New Roman" w:hAnsi="Times New Roman" w:cs="Times New Roman"/>
          <w:color w:val="000000"/>
          <w:sz w:val="20"/>
          <w:szCs w:val="20"/>
        </w:rPr>
        <w:t>ción con realidades específicas.</w:t>
      </w:r>
    </w:p>
    <w:p w14:paraId="24675208" w14:textId="77777777" w:rsidR="00A92ADD" w:rsidRPr="00C521D8" w:rsidRDefault="00A92ADD" w:rsidP="00EF2D43">
      <w:pPr>
        <w:pStyle w:val="Prrafodelista"/>
        <w:numPr>
          <w:ilvl w:val="0"/>
          <w:numId w:val="4"/>
        </w:numPr>
        <w:autoSpaceDE w:val="0"/>
        <w:autoSpaceDN w:val="0"/>
        <w:adjustRightInd w:val="0"/>
        <w:spacing w:after="0" w:line="240" w:lineRule="auto"/>
        <w:ind w:left="0" w:hanging="11"/>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Promover el uso sistemático de metodologías y procedimientos investigativos adecuados para la comprensión de fenómenos sociales. </w:t>
      </w:r>
    </w:p>
    <w:p w14:paraId="2AC2B807" w14:textId="77777777" w:rsidR="00A92ADD" w:rsidRPr="00C521D8" w:rsidRDefault="00A92ADD" w:rsidP="00EF2D43">
      <w:pPr>
        <w:pStyle w:val="Prrafodelista"/>
        <w:numPr>
          <w:ilvl w:val="0"/>
          <w:numId w:val="4"/>
        </w:numPr>
        <w:autoSpaceDE w:val="0"/>
        <w:autoSpaceDN w:val="0"/>
        <w:adjustRightInd w:val="0"/>
        <w:spacing w:after="0" w:line="240" w:lineRule="auto"/>
        <w:ind w:left="0" w:hanging="11"/>
        <w:rPr>
          <w:rFonts w:ascii="Times New Roman" w:hAnsi="Times New Roman" w:cs="Times New Roman"/>
          <w:color w:val="000000"/>
          <w:sz w:val="20"/>
          <w:szCs w:val="20"/>
        </w:rPr>
      </w:pPr>
      <w:r w:rsidRPr="00C521D8">
        <w:rPr>
          <w:rFonts w:ascii="Times New Roman" w:hAnsi="Times New Roman" w:cs="Times New Roman"/>
          <w:color w:val="000000"/>
          <w:sz w:val="20"/>
          <w:szCs w:val="20"/>
        </w:rPr>
        <w:t>Posibilitar la inserción de los estudiantes y profesores en dinámicas sociales a través de procesos participativos con el fin de generar alternativas incluyentes y solidarias, acordes con la naturaleza y características de los fenómenos sociales y la generación de proyectos culturalmente contextualizados</w:t>
      </w:r>
      <w:r w:rsidR="00CE5944" w:rsidRPr="00C521D8">
        <w:rPr>
          <w:rFonts w:ascii="Times New Roman" w:hAnsi="Times New Roman" w:cs="Times New Roman"/>
          <w:color w:val="000000"/>
          <w:sz w:val="20"/>
          <w:szCs w:val="20"/>
        </w:rPr>
        <w:t>.</w:t>
      </w:r>
    </w:p>
    <w:p w14:paraId="0B1AA416" w14:textId="77777777" w:rsidR="00A92ADD" w:rsidRPr="00C521D8" w:rsidRDefault="00A92ADD" w:rsidP="00EF2D43">
      <w:pPr>
        <w:autoSpaceDE w:val="0"/>
        <w:autoSpaceDN w:val="0"/>
        <w:adjustRightInd w:val="0"/>
        <w:spacing w:after="0" w:line="240" w:lineRule="auto"/>
        <w:rPr>
          <w:rFonts w:ascii="Times New Roman" w:hAnsi="Times New Roman" w:cs="Times New Roman"/>
          <w:color w:val="000000"/>
          <w:sz w:val="20"/>
          <w:szCs w:val="20"/>
        </w:rPr>
      </w:pPr>
    </w:p>
    <w:p w14:paraId="181594AB" w14:textId="77777777" w:rsidR="00A92ADD" w:rsidRPr="00C521D8" w:rsidRDefault="00A92ADD"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Esta modalidad responde a los criterios institucionales de exaltación de la dignidad humana, perspectiva ética de la formación, acción educativa soportada por la relación teoría–práctica, cooperación y </w:t>
      </w:r>
      <w:r w:rsidRPr="00C521D8">
        <w:rPr>
          <w:rFonts w:ascii="Times New Roman" w:hAnsi="Times New Roman" w:cs="Times New Roman"/>
          <w:color w:val="000000"/>
          <w:sz w:val="20"/>
          <w:szCs w:val="20"/>
        </w:rPr>
        <w:lastRenderedPageBreak/>
        <w:t>solidaridad. Recoge además los lineamientos de no asistencialismo y contextualización regional y local, formación académica y disciplinar, acción transformadora y la importancia de las relaciones Universidad-sociedad-cultura-medio ambiente y sector productivo, fundamentalmente (PEI, 2011)</w:t>
      </w:r>
      <w:r w:rsidR="009932DC" w:rsidRPr="00C521D8">
        <w:rPr>
          <w:rFonts w:ascii="Times New Roman" w:hAnsi="Times New Roman" w:cs="Times New Roman"/>
          <w:color w:val="000000"/>
          <w:sz w:val="20"/>
          <w:szCs w:val="20"/>
        </w:rPr>
        <w:t>.</w:t>
      </w:r>
      <w:r w:rsidRPr="00C521D8">
        <w:rPr>
          <w:rFonts w:ascii="Times New Roman" w:hAnsi="Times New Roman" w:cs="Times New Roman"/>
          <w:color w:val="000000"/>
          <w:sz w:val="20"/>
          <w:szCs w:val="20"/>
        </w:rPr>
        <w:t xml:space="preserve"> </w:t>
      </w:r>
    </w:p>
    <w:p w14:paraId="0EF53233" w14:textId="77777777" w:rsidR="00FB53DA" w:rsidRPr="00C521D8" w:rsidRDefault="00FB53DA" w:rsidP="00EF2D43">
      <w:pPr>
        <w:autoSpaceDE w:val="0"/>
        <w:autoSpaceDN w:val="0"/>
        <w:adjustRightInd w:val="0"/>
        <w:spacing w:after="0" w:line="240" w:lineRule="auto"/>
        <w:ind w:firstLine="708"/>
        <w:rPr>
          <w:rFonts w:ascii="Times New Roman" w:hAnsi="Times New Roman" w:cs="Times New Roman"/>
          <w:color w:val="000000"/>
          <w:sz w:val="20"/>
          <w:szCs w:val="20"/>
        </w:rPr>
      </w:pPr>
    </w:p>
    <w:p w14:paraId="6F938C57" w14:textId="77777777" w:rsidR="00A92ADD" w:rsidRPr="00C521D8" w:rsidRDefault="00A92ADD"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Es sin duda una de las muchas formas en las que puede expresarse la responsabilidad y la proyección social desde la facultad y particularmente, desde el programa de Ingeniería Industrial. Pretende desarrollar específicamente el campo de la formación y la investigación, por cuanto cabe aclarar que existen desde la institución escenarios desde el servicio. Está enmarcada dentro de la formulación curricular del programa. </w:t>
      </w:r>
    </w:p>
    <w:p w14:paraId="0A7BE031" w14:textId="77777777" w:rsidR="00FB53DA" w:rsidRPr="00C521D8" w:rsidRDefault="00FB53DA" w:rsidP="00EF2D43">
      <w:pPr>
        <w:autoSpaceDE w:val="0"/>
        <w:autoSpaceDN w:val="0"/>
        <w:adjustRightInd w:val="0"/>
        <w:spacing w:after="0" w:line="240" w:lineRule="auto"/>
        <w:ind w:firstLine="708"/>
        <w:rPr>
          <w:rFonts w:ascii="Times New Roman" w:hAnsi="Times New Roman" w:cs="Times New Roman"/>
          <w:color w:val="000000"/>
          <w:sz w:val="20"/>
          <w:szCs w:val="20"/>
        </w:rPr>
      </w:pPr>
    </w:p>
    <w:p w14:paraId="4D547192" w14:textId="46DB78C3" w:rsidR="008D73A6" w:rsidRPr="00C521D8" w:rsidRDefault="00A92ADD"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Se ofrece a estudiantes cuyo interés se orienta al aporte y compromiso con los contextos y entornos sociales y que desean convertir su acción en un trabajo de grado. Se determinan varias etapas para su desarrollo que se mencionan a continuación: </w:t>
      </w:r>
      <w:r w:rsidR="00A418B6" w:rsidRPr="00C521D8">
        <w:rPr>
          <w:rFonts w:ascii="Times New Roman" w:hAnsi="Times New Roman" w:cs="Times New Roman"/>
          <w:color w:val="000000"/>
          <w:sz w:val="20"/>
          <w:szCs w:val="20"/>
        </w:rPr>
        <w:t xml:space="preserve">a) </w:t>
      </w:r>
      <w:r w:rsidRPr="00C521D8">
        <w:rPr>
          <w:rFonts w:ascii="Times New Roman" w:hAnsi="Times New Roman" w:cs="Times New Roman"/>
          <w:color w:val="000000"/>
          <w:sz w:val="20"/>
          <w:szCs w:val="20"/>
        </w:rPr>
        <w:t>Preparación y formación: Inicia con un proceso de formación de los estudiantes y docentes, previo al contacto con los diversos escenarios; en este espacio se abordan elementos epistemológicos y metodológicos que les permiten a participantes familiarizarse con las diversas formas de acción en terreno, formas de recolección de información y acción participativa, sistematización de la experiencia, formulación y ejecución de proyectos. Además de ofrecer elementos pedagógicos para la formación ciudadana ya que se reconoce que la Responsabilidad Social a través de la Proyección social es un ejercicio de ciudadanía activa y comprometida para la construcción, deconstrucción y transformación de una sociedad democrática participante</w:t>
      </w:r>
      <w:r w:rsidR="00A418B6" w:rsidRPr="00C521D8">
        <w:rPr>
          <w:rFonts w:ascii="Times New Roman" w:hAnsi="Times New Roman" w:cs="Times New Roman"/>
          <w:color w:val="000000"/>
          <w:sz w:val="20"/>
          <w:szCs w:val="20"/>
        </w:rPr>
        <w:t>;</w:t>
      </w:r>
      <w:r w:rsidR="00D80E83" w:rsidRPr="00C521D8">
        <w:rPr>
          <w:rFonts w:ascii="Times New Roman" w:hAnsi="Times New Roman" w:cs="Times New Roman"/>
          <w:color w:val="000000"/>
          <w:sz w:val="20"/>
          <w:szCs w:val="20"/>
        </w:rPr>
        <w:t xml:space="preserve"> </w:t>
      </w:r>
      <w:r w:rsidR="00A418B6" w:rsidRPr="00C521D8">
        <w:rPr>
          <w:rFonts w:ascii="Times New Roman" w:hAnsi="Times New Roman" w:cs="Times New Roman"/>
          <w:color w:val="000000"/>
          <w:sz w:val="20"/>
          <w:szCs w:val="20"/>
        </w:rPr>
        <w:t>b)</w:t>
      </w:r>
      <w:r w:rsidRPr="00C521D8">
        <w:rPr>
          <w:rFonts w:ascii="Times New Roman" w:hAnsi="Times New Roman" w:cs="Times New Roman"/>
          <w:color w:val="000000"/>
          <w:sz w:val="20"/>
          <w:szCs w:val="20"/>
        </w:rPr>
        <w:t xml:space="preserve"> Inserción: Luego de este proceso de formación, en la asignatura Trabajo de Grado se formaliza el trabajo de campo y a través de él, se obtiene dicho </w:t>
      </w:r>
      <w:r w:rsidR="004809DA" w:rsidRPr="00C521D8">
        <w:rPr>
          <w:rFonts w:ascii="Times New Roman" w:hAnsi="Times New Roman" w:cs="Times New Roman"/>
          <w:color w:val="000000"/>
          <w:sz w:val="20"/>
          <w:szCs w:val="20"/>
        </w:rPr>
        <w:t>documento</w:t>
      </w:r>
      <w:r w:rsidR="00A418B6" w:rsidRPr="00C521D8">
        <w:rPr>
          <w:rFonts w:ascii="Times New Roman" w:hAnsi="Times New Roman" w:cs="Times New Roman"/>
          <w:color w:val="000000"/>
          <w:sz w:val="20"/>
          <w:szCs w:val="20"/>
        </w:rPr>
        <w:t>;</w:t>
      </w:r>
      <w:r w:rsidR="00D80E83" w:rsidRPr="00C521D8">
        <w:rPr>
          <w:rFonts w:ascii="Times New Roman" w:hAnsi="Times New Roman" w:cs="Times New Roman"/>
          <w:color w:val="000000"/>
          <w:sz w:val="20"/>
          <w:szCs w:val="20"/>
        </w:rPr>
        <w:t xml:space="preserve"> </w:t>
      </w:r>
      <w:r w:rsidR="00A418B6" w:rsidRPr="00C521D8">
        <w:rPr>
          <w:rFonts w:ascii="Times New Roman" w:hAnsi="Times New Roman" w:cs="Times New Roman"/>
          <w:color w:val="000000"/>
          <w:sz w:val="20"/>
          <w:szCs w:val="20"/>
        </w:rPr>
        <w:t xml:space="preserve">c) </w:t>
      </w:r>
      <w:r w:rsidRPr="00C521D8">
        <w:rPr>
          <w:rFonts w:ascii="Times New Roman" w:hAnsi="Times New Roman" w:cs="Times New Roman"/>
          <w:color w:val="000000"/>
          <w:sz w:val="20"/>
          <w:szCs w:val="20"/>
        </w:rPr>
        <w:t>Investigación: Realización de autodiagnósticos</w:t>
      </w:r>
      <w:r w:rsidR="00A418B6" w:rsidRPr="00C521D8">
        <w:rPr>
          <w:rFonts w:ascii="Times New Roman" w:hAnsi="Times New Roman" w:cs="Times New Roman"/>
          <w:color w:val="000000"/>
          <w:sz w:val="20"/>
          <w:szCs w:val="20"/>
        </w:rPr>
        <w:t>;</w:t>
      </w:r>
      <w:r w:rsidR="00D80E83" w:rsidRPr="00C521D8">
        <w:rPr>
          <w:rFonts w:ascii="Times New Roman" w:hAnsi="Times New Roman" w:cs="Times New Roman"/>
          <w:color w:val="000000"/>
          <w:sz w:val="20"/>
          <w:szCs w:val="20"/>
        </w:rPr>
        <w:t xml:space="preserve"> </w:t>
      </w:r>
      <w:r w:rsidR="00A418B6" w:rsidRPr="00C521D8">
        <w:rPr>
          <w:rFonts w:ascii="Times New Roman" w:hAnsi="Times New Roman" w:cs="Times New Roman"/>
          <w:color w:val="000000"/>
          <w:sz w:val="20"/>
          <w:szCs w:val="20"/>
        </w:rPr>
        <w:t>d)</w:t>
      </w:r>
      <w:r w:rsidRPr="00C521D8">
        <w:rPr>
          <w:rFonts w:ascii="Times New Roman" w:hAnsi="Times New Roman" w:cs="Times New Roman"/>
          <w:color w:val="000000"/>
          <w:sz w:val="20"/>
          <w:szCs w:val="20"/>
        </w:rPr>
        <w:t xml:space="preserve"> Formulación de Proyectos: Se jerarquizan las necesidades y se formulan los proyectos de manera participativa, con todos los actores del proceso</w:t>
      </w:r>
      <w:r w:rsidR="00A418B6" w:rsidRPr="00C521D8">
        <w:rPr>
          <w:rFonts w:ascii="Times New Roman" w:hAnsi="Times New Roman" w:cs="Times New Roman"/>
          <w:color w:val="000000"/>
          <w:sz w:val="20"/>
          <w:szCs w:val="20"/>
        </w:rPr>
        <w:t xml:space="preserve">; e) </w:t>
      </w:r>
      <w:r w:rsidR="00277F34" w:rsidRPr="00C521D8">
        <w:rPr>
          <w:rFonts w:ascii="Times New Roman" w:hAnsi="Times New Roman" w:cs="Times New Roman"/>
          <w:color w:val="000000"/>
          <w:sz w:val="20"/>
          <w:szCs w:val="20"/>
        </w:rPr>
        <w:t>D</w:t>
      </w:r>
      <w:r w:rsidRPr="00C521D8">
        <w:rPr>
          <w:rFonts w:ascii="Times New Roman" w:hAnsi="Times New Roman" w:cs="Times New Roman"/>
          <w:color w:val="000000"/>
          <w:sz w:val="20"/>
          <w:szCs w:val="20"/>
        </w:rPr>
        <w:t xml:space="preserve">esarrollo de proyectos: estos proyectos se llevan a cabo en los escenarios determinados; se garantiza continuidad institucional por cuanto, hay un empalme con otro grupo, cuando uno termina el tiempo de permanencia estimado en (1) un semestre. El interés es educativo. El tiempo total de acompañamiento depende de los proyectos y del proceso de </w:t>
      </w:r>
      <w:proofErr w:type="spellStart"/>
      <w:r w:rsidR="00D80E83" w:rsidRPr="00C521D8">
        <w:rPr>
          <w:rFonts w:ascii="Times New Roman" w:hAnsi="Times New Roman" w:cs="Times New Roman"/>
          <w:color w:val="000000"/>
          <w:sz w:val="20"/>
          <w:szCs w:val="20"/>
        </w:rPr>
        <w:t>autosostenibilidad</w:t>
      </w:r>
      <w:proofErr w:type="spellEnd"/>
      <w:r w:rsidRPr="00C521D8">
        <w:rPr>
          <w:rFonts w:ascii="Times New Roman" w:hAnsi="Times New Roman" w:cs="Times New Roman"/>
          <w:color w:val="000000"/>
          <w:sz w:val="20"/>
          <w:szCs w:val="20"/>
        </w:rPr>
        <w:t xml:space="preserve"> de los mismos y de a</w:t>
      </w:r>
      <w:r w:rsidR="00A418B6" w:rsidRPr="00C521D8">
        <w:rPr>
          <w:rFonts w:ascii="Times New Roman" w:hAnsi="Times New Roman" w:cs="Times New Roman"/>
          <w:color w:val="000000"/>
          <w:sz w:val="20"/>
          <w:szCs w:val="20"/>
        </w:rPr>
        <w:t xml:space="preserve">utodeterminación de los grupos; f) </w:t>
      </w:r>
      <w:r w:rsidRPr="00C521D8">
        <w:rPr>
          <w:rFonts w:ascii="Times New Roman" w:hAnsi="Times New Roman" w:cs="Times New Roman"/>
          <w:color w:val="000000"/>
          <w:sz w:val="20"/>
          <w:szCs w:val="20"/>
        </w:rPr>
        <w:t>Seguimiento</w:t>
      </w:r>
      <w:r w:rsidR="00277F34" w:rsidRPr="00C521D8">
        <w:rPr>
          <w:rFonts w:ascii="Times New Roman" w:hAnsi="Times New Roman" w:cs="Times New Roman"/>
          <w:color w:val="000000"/>
          <w:sz w:val="20"/>
          <w:szCs w:val="20"/>
        </w:rPr>
        <w:t xml:space="preserve">: Proceso a través del cual se acompañan los grupos a través del tiempo </w:t>
      </w:r>
      <w:r w:rsidR="00A418B6" w:rsidRPr="00C521D8">
        <w:rPr>
          <w:rFonts w:ascii="Times New Roman" w:hAnsi="Times New Roman" w:cs="Times New Roman"/>
          <w:color w:val="000000"/>
          <w:sz w:val="20"/>
          <w:szCs w:val="20"/>
        </w:rPr>
        <w:t xml:space="preserve">para fortalecer las propuestas y g) </w:t>
      </w:r>
      <w:r w:rsidRPr="00C521D8">
        <w:rPr>
          <w:rFonts w:ascii="Times New Roman" w:hAnsi="Times New Roman" w:cs="Times New Roman"/>
          <w:color w:val="000000"/>
          <w:sz w:val="20"/>
          <w:szCs w:val="20"/>
        </w:rPr>
        <w:t xml:space="preserve">Evaluación: Sistematización de experiencias. </w:t>
      </w:r>
    </w:p>
    <w:p w14:paraId="3B95C99A" w14:textId="77777777" w:rsidR="008D73A6" w:rsidRPr="00C521D8" w:rsidRDefault="008D73A6" w:rsidP="00EF2D43">
      <w:pPr>
        <w:autoSpaceDE w:val="0"/>
        <w:autoSpaceDN w:val="0"/>
        <w:adjustRightInd w:val="0"/>
        <w:spacing w:after="0" w:line="240" w:lineRule="auto"/>
        <w:rPr>
          <w:rFonts w:ascii="Times New Roman" w:hAnsi="Times New Roman" w:cs="Times New Roman"/>
          <w:color w:val="000000"/>
          <w:sz w:val="20"/>
          <w:szCs w:val="20"/>
        </w:rPr>
      </w:pPr>
    </w:p>
    <w:p w14:paraId="7C63F16F" w14:textId="77777777" w:rsidR="00A92ADD" w:rsidRPr="00C521D8" w:rsidRDefault="00A92ADD" w:rsidP="00EF2D43">
      <w:pPr>
        <w:autoSpaceDE w:val="0"/>
        <w:autoSpaceDN w:val="0"/>
        <w:adjustRightInd w:val="0"/>
        <w:spacing w:after="0" w:line="240" w:lineRule="auto"/>
        <w:ind w:firstLine="360"/>
        <w:rPr>
          <w:rFonts w:ascii="Times New Roman" w:hAnsi="Times New Roman" w:cs="Times New Roman"/>
          <w:color w:val="000000"/>
          <w:sz w:val="20"/>
          <w:szCs w:val="20"/>
        </w:rPr>
      </w:pPr>
      <w:r w:rsidRPr="00C521D8">
        <w:rPr>
          <w:rFonts w:ascii="Times New Roman" w:hAnsi="Times New Roman" w:cs="Times New Roman"/>
          <w:color w:val="000000"/>
          <w:sz w:val="20"/>
          <w:szCs w:val="20"/>
        </w:rPr>
        <w:t>Los responsables inmediatos de la organización de las acciones constitutivas de las prácticas son los profesores designados para el seguimiento riguroso y sistemático de los procesos, quienes deben orientar el sentido participativo de las intervenciones de los estudiantes y de sus efectos. Estos profesores deben con</w:t>
      </w:r>
      <w:r w:rsidR="00270C39" w:rsidRPr="00C521D8">
        <w:rPr>
          <w:rFonts w:ascii="Times New Roman" w:hAnsi="Times New Roman" w:cs="Times New Roman"/>
          <w:color w:val="000000"/>
          <w:sz w:val="20"/>
          <w:szCs w:val="20"/>
        </w:rPr>
        <w:t>tar con c</w:t>
      </w:r>
      <w:r w:rsidRPr="00C521D8">
        <w:rPr>
          <w:rFonts w:ascii="Times New Roman" w:hAnsi="Times New Roman" w:cs="Times New Roman"/>
          <w:color w:val="000000"/>
          <w:sz w:val="20"/>
          <w:szCs w:val="20"/>
        </w:rPr>
        <w:t>onocimiento profundo y apropiación de la filosofía de la Universidad, especialmente de la Misión y el Proyecto Educativo</w:t>
      </w:r>
      <w:r w:rsidR="00270C39" w:rsidRPr="00C521D8">
        <w:rPr>
          <w:rFonts w:ascii="Times New Roman" w:hAnsi="Times New Roman" w:cs="Times New Roman"/>
          <w:color w:val="000000"/>
          <w:sz w:val="20"/>
          <w:szCs w:val="20"/>
        </w:rPr>
        <w:t>, s</w:t>
      </w:r>
      <w:r w:rsidRPr="00C521D8">
        <w:rPr>
          <w:rFonts w:ascii="Times New Roman" w:hAnsi="Times New Roman" w:cs="Times New Roman"/>
          <w:color w:val="000000"/>
          <w:sz w:val="20"/>
          <w:szCs w:val="20"/>
        </w:rPr>
        <w:t>ólida formación teórica y metodológica tanto disciplinar como, investigativa</w:t>
      </w:r>
      <w:r w:rsidR="00270C39" w:rsidRPr="00C521D8">
        <w:rPr>
          <w:rFonts w:ascii="Times New Roman" w:hAnsi="Times New Roman" w:cs="Times New Roman"/>
          <w:color w:val="000000"/>
          <w:sz w:val="20"/>
          <w:szCs w:val="20"/>
        </w:rPr>
        <w:t>, a</w:t>
      </w:r>
      <w:r w:rsidRPr="00C521D8">
        <w:rPr>
          <w:rFonts w:ascii="Times New Roman" w:hAnsi="Times New Roman" w:cs="Times New Roman"/>
          <w:color w:val="000000"/>
          <w:sz w:val="20"/>
          <w:szCs w:val="20"/>
        </w:rPr>
        <w:t>lta sensibilidad y compromiso socia</w:t>
      </w:r>
      <w:r w:rsidR="00270C39" w:rsidRPr="00C521D8">
        <w:rPr>
          <w:rFonts w:ascii="Times New Roman" w:hAnsi="Times New Roman" w:cs="Times New Roman"/>
          <w:color w:val="000000"/>
          <w:sz w:val="20"/>
          <w:szCs w:val="20"/>
        </w:rPr>
        <w:t>l, m</w:t>
      </w:r>
      <w:r w:rsidRPr="00C521D8">
        <w:rPr>
          <w:rFonts w:ascii="Times New Roman" w:hAnsi="Times New Roman" w:cs="Times New Roman"/>
          <w:color w:val="000000"/>
          <w:sz w:val="20"/>
          <w:szCs w:val="20"/>
        </w:rPr>
        <w:t>otivación que permita el diálogo de saberes, entendidos éstos no solamente como saberes académicos, sino como saberes experienciales y de sentido común</w:t>
      </w:r>
      <w:r w:rsidR="00270C39" w:rsidRPr="00C521D8">
        <w:rPr>
          <w:rFonts w:ascii="Times New Roman" w:hAnsi="Times New Roman" w:cs="Times New Roman"/>
          <w:color w:val="000000"/>
          <w:sz w:val="20"/>
          <w:szCs w:val="20"/>
        </w:rPr>
        <w:t>, r</w:t>
      </w:r>
      <w:r w:rsidRPr="00C521D8">
        <w:rPr>
          <w:rFonts w:ascii="Times New Roman" w:hAnsi="Times New Roman" w:cs="Times New Roman"/>
          <w:color w:val="000000"/>
          <w:sz w:val="20"/>
          <w:szCs w:val="20"/>
        </w:rPr>
        <w:t>espeto por la diferencia y por el otro</w:t>
      </w:r>
      <w:r w:rsidR="00270C39" w:rsidRPr="00C521D8">
        <w:rPr>
          <w:rFonts w:ascii="Times New Roman" w:hAnsi="Times New Roman" w:cs="Times New Roman"/>
          <w:color w:val="000000"/>
          <w:sz w:val="20"/>
          <w:szCs w:val="20"/>
        </w:rPr>
        <w:t xml:space="preserve"> y una a</w:t>
      </w:r>
      <w:r w:rsidRPr="00C521D8">
        <w:rPr>
          <w:rFonts w:ascii="Times New Roman" w:hAnsi="Times New Roman" w:cs="Times New Roman"/>
          <w:color w:val="000000"/>
          <w:sz w:val="20"/>
          <w:szCs w:val="20"/>
        </w:rPr>
        <w:t xml:space="preserve">pertura frente a otras culturas y formas de conocimiento. </w:t>
      </w:r>
    </w:p>
    <w:p w14:paraId="21321D05" w14:textId="77777777" w:rsidR="00270349" w:rsidRPr="00C521D8" w:rsidRDefault="00270349" w:rsidP="00EF2D43">
      <w:pPr>
        <w:autoSpaceDE w:val="0"/>
        <w:autoSpaceDN w:val="0"/>
        <w:adjustRightInd w:val="0"/>
        <w:spacing w:after="0" w:line="240" w:lineRule="auto"/>
        <w:jc w:val="center"/>
        <w:rPr>
          <w:rFonts w:ascii="Times New Roman" w:hAnsi="Times New Roman" w:cs="Times New Roman"/>
          <w:b/>
          <w:color w:val="000000"/>
          <w:sz w:val="20"/>
          <w:szCs w:val="20"/>
        </w:rPr>
      </w:pPr>
    </w:p>
    <w:p w14:paraId="1A901FA9" w14:textId="50F34FF5" w:rsidR="00A92ADD" w:rsidRPr="00C521D8" w:rsidRDefault="0013306D"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Para el desarrollo de los diferentes trabajos s</w:t>
      </w:r>
      <w:r w:rsidR="00A92ADD" w:rsidRPr="00C521D8">
        <w:rPr>
          <w:rFonts w:ascii="Times New Roman" w:hAnsi="Times New Roman" w:cs="Times New Roman"/>
          <w:color w:val="000000"/>
          <w:sz w:val="20"/>
          <w:szCs w:val="20"/>
        </w:rPr>
        <w:t>e habla principalmente de metodologías participativas, particularmente la Investigación-Acción-Participativa</w:t>
      </w:r>
      <w:r w:rsidRPr="00C521D8">
        <w:rPr>
          <w:rFonts w:ascii="Times New Roman" w:hAnsi="Times New Roman" w:cs="Times New Roman"/>
          <w:color w:val="000000"/>
          <w:sz w:val="20"/>
          <w:szCs w:val="20"/>
        </w:rPr>
        <w:t xml:space="preserve"> y el </w:t>
      </w:r>
      <w:r w:rsidR="00A92ADD" w:rsidRPr="00C521D8">
        <w:rPr>
          <w:rFonts w:ascii="Times New Roman" w:hAnsi="Times New Roman" w:cs="Times New Roman"/>
          <w:color w:val="000000"/>
          <w:sz w:val="20"/>
          <w:szCs w:val="20"/>
        </w:rPr>
        <w:t xml:space="preserve">Diagnóstico participativo. </w:t>
      </w:r>
      <w:r w:rsidRPr="00C521D8">
        <w:rPr>
          <w:rFonts w:ascii="Times New Roman" w:hAnsi="Times New Roman" w:cs="Times New Roman"/>
          <w:color w:val="000000"/>
          <w:sz w:val="20"/>
          <w:szCs w:val="20"/>
        </w:rPr>
        <w:t xml:space="preserve">Se han definido varias </w:t>
      </w:r>
      <w:r w:rsidR="003358F9" w:rsidRPr="00C521D8">
        <w:rPr>
          <w:rFonts w:ascii="Times New Roman" w:hAnsi="Times New Roman" w:cs="Times New Roman"/>
          <w:color w:val="000000"/>
          <w:sz w:val="20"/>
          <w:szCs w:val="20"/>
        </w:rPr>
        <w:t>e</w:t>
      </w:r>
      <w:r w:rsidR="00A92ADD" w:rsidRPr="00C521D8">
        <w:rPr>
          <w:rFonts w:ascii="Times New Roman" w:hAnsi="Times New Roman" w:cs="Times New Roman"/>
          <w:color w:val="000000"/>
          <w:sz w:val="20"/>
          <w:szCs w:val="20"/>
        </w:rPr>
        <w:t>tapas</w:t>
      </w:r>
      <w:r w:rsidRPr="00C521D8">
        <w:rPr>
          <w:rFonts w:ascii="Times New Roman" w:hAnsi="Times New Roman" w:cs="Times New Roman"/>
          <w:color w:val="000000"/>
          <w:sz w:val="20"/>
          <w:szCs w:val="20"/>
        </w:rPr>
        <w:t xml:space="preserve"> a partir de</w:t>
      </w:r>
      <w:r w:rsidR="003358F9" w:rsidRPr="00C521D8">
        <w:rPr>
          <w:rFonts w:ascii="Times New Roman" w:hAnsi="Times New Roman" w:cs="Times New Roman"/>
          <w:color w:val="000000"/>
          <w:sz w:val="20"/>
          <w:szCs w:val="20"/>
        </w:rPr>
        <w:t>:</w:t>
      </w:r>
      <w:r w:rsidR="00C6013B" w:rsidRPr="00C521D8">
        <w:rPr>
          <w:rFonts w:ascii="Times New Roman" w:hAnsi="Times New Roman" w:cs="Times New Roman"/>
          <w:color w:val="000000"/>
          <w:sz w:val="20"/>
          <w:szCs w:val="20"/>
        </w:rPr>
        <w:t xml:space="preserve"> </w:t>
      </w:r>
      <w:r w:rsidR="0062060A" w:rsidRPr="00C521D8">
        <w:rPr>
          <w:rFonts w:ascii="Times New Roman" w:hAnsi="Times New Roman" w:cs="Times New Roman"/>
          <w:color w:val="000000"/>
          <w:sz w:val="20"/>
          <w:szCs w:val="20"/>
        </w:rPr>
        <w:t xml:space="preserve">a) </w:t>
      </w:r>
      <w:r w:rsidRPr="00C521D8">
        <w:rPr>
          <w:rFonts w:ascii="Times New Roman" w:hAnsi="Times New Roman" w:cs="Times New Roman"/>
          <w:i/>
          <w:color w:val="000000"/>
          <w:sz w:val="20"/>
          <w:szCs w:val="20"/>
        </w:rPr>
        <w:t>La definición del á</w:t>
      </w:r>
      <w:r w:rsidR="00A92ADD" w:rsidRPr="00C521D8">
        <w:rPr>
          <w:rFonts w:ascii="Times New Roman" w:hAnsi="Times New Roman" w:cs="Times New Roman"/>
          <w:i/>
          <w:color w:val="000000"/>
          <w:sz w:val="20"/>
          <w:szCs w:val="20"/>
        </w:rPr>
        <w:t>rea y grupo participante</w:t>
      </w:r>
      <w:r w:rsidR="00A92ADD" w:rsidRPr="00C521D8">
        <w:rPr>
          <w:rFonts w:ascii="Times New Roman" w:hAnsi="Times New Roman" w:cs="Times New Roman"/>
          <w:color w:val="000000"/>
          <w:sz w:val="20"/>
          <w:szCs w:val="20"/>
        </w:rPr>
        <w:t xml:space="preserve">: ¿Con quiénes y dónde trabajaremos? Este proceso se concreta a partir de las rutas para acercamiento y contacto con la comunidad, planteadas desde la institución acompañante inicialmente; esto con el tiempo y la experiencia puede variar. </w:t>
      </w:r>
      <w:r w:rsidRPr="00C521D8">
        <w:rPr>
          <w:rFonts w:ascii="Times New Roman" w:hAnsi="Times New Roman" w:cs="Times New Roman"/>
          <w:i/>
          <w:color w:val="000000"/>
          <w:sz w:val="20"/>
          <w:szCs w:val="20"/>
        </w:rPr>
        <w:t>La definición del o</w:t>
      </w:r>
      <w:r w:rsidR="00A92ADD" w:rsidRPr="00C521D8">
        <w:rPr>
          <w:rFonts w:ascii="Times New Roman" w:hAnsi="Times New Roman" w:cs="Times New Roman"/>
          <w:i/>
          <w:color w:val="000000"/>
          <w:sz w:val="20"/>
          <w:szCs w:val="20"/>
        </w:rPr>
        <w:t>bjetivo</w:t>
      </w:r>
      <w:r w:rsidR="00A92ADD" w:rsidRPr="00C521D8">
        <w:rPr>
          <w:rFonts w:ascii="Times New Roman" w:hAnsi="Times New Roman" w:cs="Times New Roman"/>
          <w:color w:val="000000"/>
          <w:sz w:val="20"/>
          <w:szCs w:val="20"/>
        </w:rPr>
        <w:t xml:space="preserve">: ¿Para qué hacemos el ejercicio?: En este aspecto lo esencial es el acercamiento a la comunidad, la construcción de confianza y contar con un grupo cuyo punto de arranque sea la reflexión colectiva sobre las experiencias que tienen en el trabajo comunitario y su conocimiento de las situaciones sociales macro y micro. A partir de este ejercicio </w:t>
      </w:r>
      <w:r w:rsidR="00BB6EFF" w:rsidRPr="00C521D8">
        <w:rPr>
          <w:rFonts w:ascii="Times New Roman" w:hAnsi="Times New Roman" w:cs="Times New Roman"/>
          <w:color w:val="000000"/>
          <w:sz w:val="20"/>
          <w:szCs w:val="20"/>
        </w:rPr>
        <w:t>auto-reflexivo</w:t>
      </w:r>
      <w:r w:rsidR="00A92ADD" w:rsidRPr="00C521D8">
        <w:rPr>
          <w:rFonts w:ascii="Times New Roman" w:hAnsi="Times New Roman" w:cs="Times New Roman"/>
          <w:color w:val="000000"/>
          <w:sz w:val="20"/>
          <w:szCs w:val="20"/>
        </w:rPr>
        <w:t xml:space="preserve"> se pasa a la experiencia y convivencia con la comunidad para recoger la información pertinente que se necesite para definir el objetivo del diagnóstico. (</w:t>
      </w:r>
      <w:proofErr w:type="spellStart"/>
      <w:r w:rsidR="00A92ADD" w:rsidRPr="00C521D8">
        <w:rPr>
          <w:rFonts w:ascii="Times New Roman" w:hAnsi="Times New Roman" w:cs="Times New Roman"/>
          <w:color w:val="000000"/>
          <w:sz w:val="20"/>
          <w:szCs w:val="20"/>
        </w:rPr>
        <w:t>Tilakaretna</w:t>
      </w:r>
      <w:proofErr w:type="spellEnd"/>
      <w:r w:rsidR="00A92ADD" w:rsidRPr="00C521D8">
        <w:rPr>
          <w:rFonts w:ascii="Times New Roman" w:hAnsi="Times New Roman" w:cs="Times New Roman"/>
          <w:color w:val="000000"/>
          <w:sz w:val="20"/>
          <w:szCs w:val="20"/>
        </w:rPr>
        <w:t>, 1991)</w:t>
      </w:r>
      <w:r w:rsidR="0062060A" w:rsidRPr="00C521D8">
        <w:rPr>
          <w:rFonts w:ascii="Times New Roman" w:hAnsi="Times New Roman" w:cs="Times New Roman"/>
          <w:color w:val="000000"/>
          <w:sz w:val="20"/>
          <w:szCs w:val="20"/>
        </w:rPr>
        <w:t xml:space="preserve">; b) </w:t>
      </w:r>
      <w:r w:rsidR="0062060A" w:rsidRPr="00C521D8">
        <w:rPr>
          <w:rFonts w:ascii="Times New Roman" w:hAnsi="Times New Roman" w:cs="Times New Roman"/>
          <w:i/>
          <w:color w:val="000000"/>
          <w:sz w:val="20"/>
          <w:szCs w:val="20"/>
        </w:rPr>
        <w:t>L</w:t>
      </w:r>
      <w:r w:rsidRPr="00C521D8">
        <w:rPr>
          <w:rFonts w:ascii="Times New Roman" w:hAnsi="Times New Roman" w:cs="Times New Roman"/>
          <w:i/>
          <w:color w:val="000000"/>
          <w:sz w:val="20"/>
          <w:szCs w:val="20"/>
        </w:rPr>
        <w:t>as r</w:t>
      </w:r>
      <w:r w:rsidR="00A92ADD" w:rsidRPr="00C521D8">
        <w:rPr>
          <w:rFonts w:ascii="Times New Roman" w:hAnsi="Times New Roman" w:cs="Times New Roman"/>
          <w:i/>
          <w:color w:val="000000"/>
          <w:sz w:val="20"/>
          <w:szCs w:val="20"/>
        </w:rPr>
        <w:t>evisiones de información existentes</w:t>
      </w:r>
      <w:r w:rsidR="00A92ADD" w:rsidRPr="00C521D8">
        <w:rPr>
          <w:rFonts w:ascii="Times New Roman" w:hAnsi="Times New Roman" w:cs="Times New Roman"/>
          <w:color w:val="000000"/>
          <w:sz w:val="20"/>
          <w:szCs w:val="20"/>
        </w:rPr>
        <w:t>: ¿Qué sabemos del asunto? Es necesario que parte del trabajo de campo dedique tiempo a revisar la información que</w:t>
      </w:r>
      <w:r w:rsidR="00250CED" w:rsidRPr="00C521D8">
        <w:rPr>
          <w:rFonts w:ascii="Times New Roman" w:hAnsi="Times New Roman" w:cs="Times New Roman"/>
          <w:color w:val="000000"/>
          <w:sz w:val="20"/>
          <w:szCs w:val="20"/>
        </w:rPr>
        <w:t>,</w:t>
      </w:r>
      <w:r w:rsidR="00A92ADD" w:rsidRPr="00C521D8">
        <w:rPr>
          <w:rFonts w:ascii="Times New Roman" w:hAnsi="Times New Roman" w:cs="Times New Roman"/>
          <w:color w:val="000000"/>
          <w:sz w:val="20"/>
          <w:szCs w:val="20"/>
        </w:rPr>
        <w:t xml:space="preserve"> sobre el espacio geográfico, sus problemáticas, experiencias previas se tenga y a quiénes acudir para obtenerla</w:t>
      </w:r>
      <w:r w:rsidR="0062060A" w:rsidRPr="00C521D8">
        <w:rPr>
          <w:rFonts w:ascii="Times New Roman" w:hAnsi="Times New Roman" w:cs="Times New Roman"/>
          <w:color w:val="000000"/>
          <w:sz w:val="20"/>
          <w:szCs w:val="20"/>
        </w:rPr>
        <w:t xml:space="preserve">; c) </w:t>
      </w:r>
      <w:r w:rsidRPr="00C521D8">
        <w:rPr>
          <w:rFonts w:ascii="Times New Roman" w:hAnsi="Times New Roman" w:cs="Times New Roman"/>
          <w:i/>
          <w:color w:val="000000"/>
          <w:sz w:val="20"/>
          <w:szCs w:val="20"/>
        </w:rPr>
        <w:t>La s</w:t>
      </w:r>
      <w:r w:rsidR="00A92ADD" w:rsidRPr="00C521D8">
        <w:rPr>
          <w:rFonts w:ascii="Times New Roman" w:hAnsi="Times New Roman" w:cs="Times New Roman"/>
          <w:i/>
          <w:color w:val="000000"/>
          <w:sz w:val="20"/>
          <w:szCs w:val="20"/>
        </w:rPr>
        <w:t>elección del equipo de trabajo</w:t>
      </w:r>
      <w:r w:rsidR="00A92ADD" w:rsidRPr="00C521D8">
        <w:rPr>
          <w:rFonts w:ascii="Times New Roman" w:hAnsi="Times New Roman" w:cs="Times New Roman"/>
          <w:color w:val="000000"/>
          <w:sz w:val="20"/>
          <w:szCs w:val="20"/>
        </w:rPr>
        <w:t>: ¿Quiénes acompañan el proceso?</w:t>
      </w:r>
      <w:r w:rsidR="00AB65B9" w:rsidRPr="00C521D8">
        <w:rPr>
          <w:rFonts w:ascii="Times New Roman" w:hAnsi="Times New Roman" w:cs="Times New Roman"/>
          <w:color w:val="000000"/>
          <w:sz w:val="20"/>
          <w:szCs w:val="20"/>
        </w:rPr>
        <w:t>;</w:t>
      </w:r>
      <w:r w:rsidR="0062060A" w:rsidRPr="00C521D8">
        <w:rPr>
          <w:rFonts w:ascii="Times New Roman" w:hAnsi="Times New Roman" w:cs="Times New Roman"/>
          <w:color w:val="000000"/>
          <w:sz w:val="20"/>
          <w:szCs w:val="20"/>
        </w:rPr>
        <w:t xml:space="preserve"> d) </w:t>
      </w:r>
      <w:r w:rsidRPr="00C521D8">
        <w:rPr>
          <w:rFonts w:ascii="Times New Roman" w:hAnsi="Times New Roman" w:cs="Times New Roman"/>
          <w:i/>
          <w:color w:val="000000"/>
          <w:sz w:val="20"/>
          <w:szCs w:val="20"/>
        </w:rPr>
        <w:t>La p</w:t>
      </w:r>
      <w:r w:rsidR="00A92ADD" w:rsidRPr="00C521D8">
        <w:rPr>
          <w:rFonts w:ascii="Times New Roman" w:hAnsi="Times New Roman" w:cs="Times New Roman"/>
          <w:i/>
          <w:color w:val="000000"/>
          <w:sz w:val="20"/>
          <w:szCs w:val="20"/>
        </w:rPr>
        <w:t>reparación del listado de resultados</w:t>
      </w:r>
      <w:r w:rsidR="0062060A" w:rsidRPr="00C521D8">
        <w:rPr>
          <w:rFonts w:ascii="Times New Roman" w:hAnsi="Times New Roman" w:cs="Times New Roman"/>
          <w:color w:val="000000"/>
          <w:sz w:val="20"/>
          <w:szCs w:val="20"/>
        </w:rPr>
        <w:t xml:space="preserve">: ¿Qué esperamos?; e) </w:t>
      </w:r>
      <w:r w:rsidR="006F1DBF" w:rsidRPr="00C521D8">
        <w:rPr>
          <w:rFonts w:ascii="Times New Roman" w:hAnsi="Times New Roman" w:cs="Times New Roman"/>
          <w:i/>
          <w:color w:val="000000"/>
          <w:sz w:val="20"/>
          <w:szCs w:val="20"/>
        </w:rPr>
        <w:t>La s</w:t>
      </w:r>
      <w:r w:rsidR="00A92ADD" w:rsidRPr="00C521D8">
        <w:rPr>
          <w:rFonts w:ascii="Times New Roman" w:hAnsi="Times New Roman" w:cs="Times New Roman"/>
          <w:i/>
          <w:color w:val="000000"/>
          <w:sz w:val="20"/>
          <w:szCs w:val="20"/>
        </w:rPr>
        <w:t>elección de herramientas, instrumentos</w:t>
      </w:r>
      <w:r w:rsidR="00A92ADD" w:rsidRPr="00C521D8">
        <w:rPr>
          <w:rFonts w:ascii="Times New Roman" w:hAnsi="Times New Roman" w:cs="Times New Roman"/>
          <w:color w:val="000000"/>
          <w:sz w:val="20"/>
          <w:szCs w:val="20"/>
        </w:rPr>
        <w:t xml:space="preserve">: ¿Cómo lo haremos? </w:t>
      </w:r>
      <w:r w:rsidR="005D111A" w:rsidRPr="00C521D8">
        <w:rPr>
          <w:rFonts w:ascii="Times New Roman" w:hAnsi="Times New Roman" w:cs="Times New Roman"/>
          <w:i/>
          <w:color w:val="000000"/>
          <w:sz w:val="20"/>
          <w:szCs w:val="20"/>
        </w:rPr>
        <w:t>La d</w:t>
      </w:r>
      <w:r w:rsidR="00A92ADD" w:rsidRPr="00C521D8">
        <w:rPr>
          <w:rFonts w:ascii="Times New Roman" w:hAnsi="Times New Roman" w:cs="Times New Roman"/>
          <w:i/>
          <w:color w:val="000000"/>
          <w:sz w:val="20"/>
          <w:szCs w:val="20"/>
        </w:rPr>
        <w:t>eterminación de tiempo y responsabilida</w:t>
      </w:r>
      <w:r w:rsidR="005D111A" w:rsidRPr="00C521D8">
        <w:rPr>
          <w:rFonts w:ascii="Times New Roman" w:hAnsi="Times New Roman" w:cs="Times New Roman"/>
          <w:i/>
          <w:color w:val="000000"/>
          <w:sz w:val="20"/>
          <w:szCs w:val="20"/>
        </w:rPr>
        <w:t>des</w:t>
      </w:r>
      <w:r w:rsidR="005D111A" w:rsidRPr="00C521D8">
        <w:rPr>
          <w:rFonts w:ascii="Times New Roman" w:hAnsi="Times New Roman" w:cs="Times New Roman"/>
          <w:color w:val="000000"/>
          <w:sz w:val="20"/>
          <w:szCs w:val="20"/>
        </w:rPr>
        <w:t xml:space="preserve">: ¿Cuándo y quién lo hará? </w:t>
      </w:r>
      <w:r w:rsidR="00A92ADD" w:rsidRPr="00C521D8">
        <w:rPr>
          <w:rFonts w:ascii="Times New Roman" w:hAnsi="Times New Roman" w:cs="Times New Roman"/>
          <w:color w:val="000000"/>
          <w:sz w:val="20"/>
          <w:szCs w:val="20"/>
        </w:rPr>
        <w:t xml:space="preserve">Para ello es necesario el diseño de un plan de trabajo que comienza con un listado de preguntas sobre los aspectos que queremos conocer mediante el proceso, para formular los objetivos del trabajo. Además es preciso preguntarnos si en la comunidad hay personas </w:t>
      </w:r>
      <w:r w:rsidR="00A92ADD" w:rsidRPr="00C521D8">
        <w:rPr>
          <w:rFonts w:ascii="Times New Roman" w:hAnsi="Times New Roman" w:cs="Times New Roman"/>
          <w:color w:val="000000"/>
          <w:sz w:val="20"/>
          <w:szCs w:val="20"/>
        </w:rPr>
        <w:lastRenderedPageBreak/>
        <w:t xml:space="preserve">especialistas en el tema, si hay diferentes ideas sobre el mismo y si estas ideas son contradictorias o hay puntos de encuentro; por otro lado es importante preguntarnos acerca de las tradiciones en la comunidad alrededor de prácticas relativas al tema de indagación; es necesario también mirar si toda la población tiene conocimiento sobre el tema o si hay sectores que no se interesan por él o no lo consideran importante, cómo actúan, qué dicen corrientemente, qué manifestaciones del arte y de la cultura de la comunidad tienen relación con el tema. Por supuesto, pueden plantearse muchos más interrogantes, dependiendo de qué asunto se trate. Este </w:t>
      </w:r>
      <w:r w:rsidR="003358F9" w:rsidRPr="00C521D8">
        <w:rPr>
          <w:rFonts w:ascii="Times New Roman" w:hAnsi="Times New Roman" w:cs="Times New Roman"/>
          <w:color w:val="000000"/>
          <w:sz w:val="20"/>
          <w:szCs w:val="20"/>
        </w:rPr>
        <w:t>estructura</w:t>
      </w:r>
      <w:r w:rsidR="006B7B8D" w:rsidRPr="00C521D8">
        <w:rPr>
          <w:rFonts w:ascii="Times New Roman" w:hAnsi="Times New Roman" w:cs="Times New Roman"/>
          <w:color w:val="000000"/>
          <w:sz w:val="20"/>
          <w:szCs w:val="20"/>
        </w:rPr>
        <w:t xml:space="preserve"> </w:t>
      </w:r>
      <w:r w:rsidR="003358F9" w:rsidRPr="00C521D8">
        <w:rPr>
          <w:rFonts w:ascii="Times New Roman" w:hAnsi="Times New Roman" w:cs="Times New Roman"/>
          <w:color w:val="000000"/>
          <w:sz w:val="20"/>
          <w:szCs w:val="20"/>
        </w:rPr>
        <w:t>contempla además</w:t>
      </w:r>
      <w:r w:rsidR="00A92ADD" w:rsidRPr="00C521D8">
        <w:rPr>
          <w:rFonts w:ascii="Times New Roman" w:hAnsi="Times New Roman" w:cs="Times New Roman"/>
          <w:color w:val="000000"/>
          <w:sz w:val="20"/>
          <w:szCs w:val="20"/>
        </w:rPr>
        <w:t xml:space="preserve"> aspectos relacionados con los recursos existentes que se expresan por ejemplo en medios de desplazamiento a los lugares donde se harán los registros; también es importante saber de qué tiempo dispone cada persona comprometida con el trabajo, qué horarios son más favorables para realizarlo, qué tiempo se destinará para cada entrevista o para cada salida a hacer registros; por último es necesario determinar los actores, informantes, lugares clave para recoger información. Lo anterior precisa el cronog</w:t>
      </w:r>
      <w:r w:rsidR="0062060A" w:rsidRPr="00C521D8">
        <w:rPr>
          <w:rFonts w:ascii="Times New Roman" w:hAnsi="Times New Roman" w:cs="Times New Roman"/>
          <w:color w:val="000000"/>
          <w:sz w:val="20"/>
          <w:szCs w:val="20"/>
        </w:rPr>
        <w:t xml:space="preserve">rama de trabajo. (Ariza, 1996); f) </w:t>
      </w:r>
      <w:r w:rsidR="0062060A" w:rsidRPr="00C521D8">
        <w:rPr>
          <w:rFonts w:ascii="Times New Roman" w:hAnsi="Times New Roman" w:cs="Times New Roman"/>
          <w:i/>
          <w:color w:val="000000"/>
          <w:sz w:val="20"/>
          <w:szCs w:val="20"/>
        </w:rPr>
        <w:t>L</w:t>
      </w:r>
      <w:r w:rsidR="003358F9" w:rsidRPr="00C521D8">
        <w:rPr>
          <w:rFonts w:ascii="Times New Roman" w:hAnsi="Times New Roman" w:cs="Times New Roman"/>
          <w:i/>
          <w:color w:val="000000"/>
          <w:sz w:val="20"/>
          <w:szCs w:val="20"/>
        </w:rPr>
        <w:t>a re</w:t>
      </w:r>
      <w:r w:rsidR="00A92ADD" w:rsidRPr="00C521D8">
        <w:rPr>
          <w:rFonts w:ascii="Times New Roman" w:hAnsi="Times New Roman" w:cs="Times New Roman"/>
          <w:i/>
          <w:color w:val="000000"/>
          <w:sz w:val="20"/>
          <w:szCs w:val="20"/>
        </w:rPr>
        <w:t>colección de la información</w:t>
      </w:r>
      <w:r w:rsidR="00A92ADD" w:rsidRPr="00C521D8">
        <w:rPr>
          <w:rFonts w:ascii="Times New Roman" w:hAnsi="Times New Roman" w:cs="Times New Roman"/>
          <w:color w:val="000000"/>
          <w:sz w:val="20"/>
          <w:szCs w:val="20"/>
        </w:rPr>
        <w:t xml:space="preserve">: Caracterización de grupo social y/comunidad. Información </w:t>
      </w:r>
      <w:r w:rsidR="00250CED" w:rsidRPr="00C521D8">
        <w:rPr>
          <w:rFonts w:ascii="Times New Roman" w:hAnsi="Times New Roman" w:cs="Times New Roman"/>
          <w:color w:val="000000"/>
          <w:sz w:val="20"/>
          <w:szCs w:val="20"/>
        </w:rPr>
        <w:t>sociodemográfica</w:t>
      </w:r>
      <w:r w:rsidR="00A92ADD" w:rsidRPr="00C521D8">
        <w:rPr>
          <w:rFonts w:ascii="Times New Roman" w:hAnsi="Times New Roman" w:cs="Times New Roman"/>
          <w:color w:val="000000"/>
          <w:sz w:val="20"/>
          <w:szCs w:val="20"/>
        </w:rPr>
        <w:t>, productiva, comercial, entre otras</w:t>
      </w:r>
      <w:r w:rsidR="00D27A5F" w:rsidRPr="00C521D8">
        <w:rPr>
          <w:rFonts w:ascii="Times New Roman" w:hAnsi="Times New Roman" w:cs="Times New Roman"/>
          <w:color w:val="000000"/>
          <w:sz w:val="20"/>
          <w:szCs w:val="20"/>
        </w:rPr>
        <w:t xml:space="preserve">; g) </w:t>
      </w:r>
      <w:r w:rsidR="0040709E" w:rsidRPr="00C521D8">
        <w:rPr>
          <w:rFonts w:ascii="Times New Roman" w:hAnsi="Times New Roman" w:cs="Times New Roman"/>
          <w:i/>
          <w:color w:val="000000"/>
          <w:sz w:val="20"/>
          <w:szCs w:val="20"/>
        </w:rPr>
        <w:t>El a</w:t>
      </w:r>
      <w:r w:rsidR="00A92ADD" w:rsidRPr="00C521D8">
        <w:rPr>
          <w:rFonts w:ascii="Times New Roman" w:hAnsi="Times New Roman" w:cs="Times New Roman"/>
          <w:i/>
          <w:color w:val="000000"/>
          <w:sz w:val="20"/>
          <w:szCs w:val="20"/>
        </w:rPr>
        <w:t>nálisis de la información</w:t>
      </w:r>
      <w:r w:rsidR="00A92ADD" w:rsidRPr="00C521D8">
        <w:rPr>
          <w:rFonts w:ascii="Times New Roman" w:hAnsi="Times New Roman" w:cs="Times New Roman"/>
          <w:color w:val="000000"/>
          <w:sz w:val="20"/>
          <w:szCs w:val="20"/>
        </w:rPr>
        <w:t>: Contextualización, priorización y jerarquización de problemas: Ordenamiento por impo</w:t>
      </w:r>
      <w:r w:rsidR="00126CBA" w:rsidRPr="00C521D8">
        <w:rPr>
          <w:rFonts w:ascii="Times New Roman" w:hAnsi="Times New Roman" w:cs="Times New Roman"/>
          <w:color w:val="000000"/>
          <w:sz w:val="20"/>
          <w:szCs w:val="20"/>
        </w:rPr>
        <w:t xml:space="preserve">rtancia e impacto; h) </w:t>
      </w:r>
      <w:r w:rsidR="0040709E" w:rsidRPr="00C521D8">
        <w:rPr>
          <w:rFonts w:ascii="Times New Roman" w:hAnsi="Times New Roman" w:cs="Times New Roman"/>
          <w:i/>
          <w:color w:val="000000"/>
          <w:sz w:val="20"/>
          <w:szCs w:val="20"/>
        </w:rPr>
        <w:t>La d</w:t>
      </w:r>
      <w:r w:rsidR="00A92ADD" w:rsidRPr="00C521D8">
        <w:rPr>
          <w:rFonts w:ascii="Times New Roman" w:hAnsi="Times New Roman" w:cs="Times New Roman"/>
          <w:i/>
          <w:color w:val="000000"/>
          <w:sz w:val="20"/>
          <w:szCs w:val="20"/>
        </w:rPr>
        <w:t>eterminación del área problemática para la formulación del proyecto</w:t>
      </w:r>
      <w:r w:rsidR="0040709E" w:rsidRPr="00C521D8">
        <w:rPr>
          <w:rFonts w:ascii="Times New Roman" w:hAnsi="Times New Roman" w:cs="Times New Roman"/>
          <w:color w:val="000000"/>
          <w:sz w:val="20"/>
          <w:szCs w:val="20"/>
        </w:rPr>
        <w:t xml:space="preserve"> y </w:t>
      </w:r>
      <w:r w:rsidR="00126CBA" w:rsidRPr="00C521D8">
        <w:rPr>
          <w:rFonts w:ascii="Times New Roman" w:hAnsi="Times New Roman" w:cs="Times New Roman"/>
          <w:color w:val="000000"/>
          <w:sz w:val="20"/>
          <w:szCs w:val="20"/>
        </w:rPr>
        <w:t>finalmente</w:t>
      </w:r>
      <w:r w:rsidR="00C6013B" w:rsidRPr="00C521D8">
        <w:rPr>
          <w:rFonts w:ascii="Times New Roman" w:hAnsi="Times New Roman" w:cs="Times New Roman"/>
          <w:color w:val="000000"/>
          <w:sz w:val="20"/>
          <w:szCs w:val="20"/>
        </w:rPr>
        <w:t>,</w:t>
      </w:r>
      <w:r w:rsidR="00126CBA" w:rsidRPr="00C521D8">
        <w:rPr>
          <w:rFonts w:ascii="Times New Roman" w:hAnsi="Times New Roman" w:cs="Times New Roman"/>
          <w:color w:val="000000"/>
          <w:sz w:val="20"/>
          <w:szCs w:val="20"/>
        </w:rPr>
        <w:t xml:space="preserve"> i) </w:t>
      </w:r>
      <w:r w:rsidR="0040709E" w:rsidRPr="00C521D8">
        <w:rPr>
          <w:rFonts w:ascii="Times New Roman" w:hAnsi="Times New Roman" w:cs="Times New Roman"/>
          <w:i/>
          <w:color w:val="000000"/>
          <w:sz w:val="20"/>
          <w:szCs w:val="20"/>
        </w:rPr>
        <w:t>La f</w:t>
      </w:r>
      <w:r w:rsidR="00A92ADD" w:rsidRPr="00C521D8">
        <w:rPr>
          <w:rFonts w:ascii="Times New Roman" w:hAnsi="Times New Roman" w:cs="Times New Roman"/>
          <w:i/>
          <w:color w:val="000000"/>
          <w:sz w:val="20"/>
          <w:szCs w:val="20"/>
        </w:rPr>
        <w:t>ormulación del proyecto</w:t>
      </w:r>
      <w:r w:rsidR="0040709E" w:rsidRPr="00C521D8">
        <w:rPr>
          <w:rFonts w:ascii="Times New Roman" w:hAnsi="Times New Roman" w:cs="Times New Roman"/>
          <w:i/>
          <w:color w:val="000000"/>
          <w:sz w:val="20"/>
          <w:szCs w:val="20"/>
        </w:rPr>
        <w:t>.</w:t>
      </w:r>
    </w:p>
    <w:p w14:paraId="261B5DE1" w14:textId="77777777" w:rsidR="00A92ADD" w:rsidRPr="00C521D8" w:rsidRDefault="00A92ADD" w:rsidP="00EF2D43">
      <w:pPr>
        <w:autoSpaceDE w:val="0"/>
        <w:autoSpaceDN w:val="0"/>
        <w:adjustRightInd w:val="0"/>
        <w:spacing w:after="0" w:line="240" w:lineRule="auto"/>
        <w:rPr>
          <w:rFonts w:ascii="Times New Roman" w:hAnsi="Times New Roman" w:cs="Times New Roman"/>
          <w:color w:val="000000"/>
          <w:sz w:val="20"/>
          <w:szCs w:val="20"/>
        </w:rPr>
      </w:pPr>
    </w:p>
    <w:p w14:paraId="02ED3F28" w14:textId="6AF17D78" w:rsidR="00A92ADD" w:rsidRPr="00C521D8" w:rsidRDefault="00A92ADD"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Lo importante aquí es que</w:t>
      </w:r>
      <w:r w:rsidR="00C6013B" w:rsidRPr="00C521D8">
        <w:rPr>
          <w:rFonts w:ascii="Times New Roman" w:hAnsi="Times New Roman" w:cs="Times New Roman"/>
          <w:color w:val="000000"/>
          <w:sz w:val="20"/>
          <w:szCs w:val="20"/>
        </w:rPr>
        <w:t>,</w:t>
      </w:r>
      <w:r w:rsidRPr="00C521D8">
        <w:rPr>
          <w:rFonts w:ascii="Times New Roman" w:hAnsi="Times New Roman" w:cs="Times New Roman"/>
          <w:color w:val="000000"/>
          <w:sz w:val="20"/>
          <w:szCs w:val="20"/>
        </w:rPr>
        <w:t xml:space="preserve"> en todas estas etapas, esté presente el grupo social o comunidad. Vamos a referirnos a una caja de herramientas más que a una metodología por la flexibilidad del término, pero entendiendo que su uso responderá a criterios como: ¿Cuál es el enfoque de la institución o proyecto? Línea, problema, necesidad. ¿Qué información y decisiones ya están disponibles? Estudios anteriores, inversión pública, apoyo institucional. ¿Qué aspectos necesitan ser conocidos o evaluados? Sociodemográfico, económico, productivo, educativo, ambiental, comunicativo, de derechos. ¿Cuál es el grado de organización de la comunidad? ¿Quiénes participan y cómo se agruparán? ¿La comunidad es </w:t>
      </w:r>
      <w:proofErr w:type="spellStart"/>
      <w:r w:rsidRPr="00C521D8">
        <w:rPr>
          <w:rFonts w:ascii="Times New Roman" w:hAnsi="Times New Roman" w:cs="Times New Roman"/>
          <w:color w:val="000000"/>
          <w:sz w:val="20"/>
          <w:szCs w:val="20"/>
        </w:rPr>
        <w:t>alfabeta</w:t>
      </w:r>
      <w:proofErr w:type="spellEnd"/>
      <w:r w:rsidRPr="00C521D8">
        <w:rPr>
          <w:rFonts w:ascii="Times New Roman" w:hAnsi="Times New Roman" w:cs="Times New Roman"/>
          <w:color w:val="000000"/>
          <w:sz w:val="20"/>
          <w:szCs w:val="20"/>
        </w:rPr>
        <w:t xml:space="preserve"> o no? (</w:t>
      </w:r>
      <w:proofErr w:type="spellStart"/>
      <w:r w:rsidRPr="00C521D8">
        <w:rPr>
          <w:rFonts w:ascii="Times New Roman" w:hAnsi="Times New Roman" w:cs="Times New Roman"/>
          <w:color w:val="000000"/>
          <w:sz w:val="20"/>
          <w:szCs w:val="20"/>
        </w:rPr>
        <w:t>Geilfus</w:t>
      </w:r>
      <w:proofErr w:type="spellEnd"/>
      <w:r w:rsidRPr="00C521D8">
        <w:rPr>
          <w:rFonts w:ascii="Times New Roman" w:hAnsi="Times New Roman" w:cs="Times New Roman"/>
          <w:color w:val="000000"/>
          <w:sz w:val="20"/>
          <w:szCs w:val="20"/>
        </w:rPr>
        <w:t>, 200</w:t>
      </w:r>
      <w:r w:rsidR="00597BE9" w:rsidRPr="00C521D8">
        <w:rPr>
          <w:rFonts w:ascii="Times New Roman" w:hAnsi="Times New Roman" w:cs="Times New Roman"/>
          <w:color w:val="000000"/>
          <w:sz w:val="20"/>
          <w:szCs w:val="20"/>
        </w:rPr>
        <w:t>9</w:t>
      </w:r>
      <w:r w:rsidRPr="00C521D8">
        <w:rPr>
          <w:rFonts w:ascii="Times New Roman" w:hAnsi="Times New Roman" w:cs="Times New Roman"/>
          <w:color w:val="000000"/>
          <w:sz w:val="20"/>
          <w:szCs w:val="20"/>
        </w:rPr>
        <w:t xml:space="preserve">) </w:t>
      </w:r>
    </w:p>
    <w:p w14:paraId="629CA0C5" w14:textId="77777777" w:rsidR="00A92ADD" w:rsidRPr="00C521D8" w:rsidRDefault="00A92ADD" w:rsidP="00EF2D43">
      <w:pPr>
        <w:autoSpaceDE w:val="0"/>
        <w:autoSpaceDN w:val="0"/>
        <w:adjustRightInd w:val="0"/>
        <w:spacing w:after="0" w:line="240" w:lineRule="auto"/>
        <w:rPr>
          <w:rFonts w:ascii="Times New Roman" w:hAnsi="Times New Roman" w:cs="Times New Roman"/>
          <w:color w:val="000000"/>
          <w:sz w:val="20"/>
          <w:szCs w:val="20"/>
        </w:rPr>
      </w:pPr>
    </w:p>
    <w:p w14:paraId="2DD08B19" w14:textId="0E6567F8" w:rsidR="00A92ADD" w:rsidRPr="00C521D8" w:rsidRDefault="00A92ADD"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Las siguientes áreas temáticas, permiten precisar problemas y causas posibles y pueden ser:</w:t>
      </w:r>
      <w:r w:rsidR="009932DC" w:rsidRPr="00C521D8">
        <w:rPr>
          <w:rFonts w:ascii="Times New Roman" w:hAnsi="Times New Roman" w:cs="Times New Roman"/>
          <w:color w:val="000000"/>
          <w:sz w:val="20"/>
          <w:szCs w:val="20"/>
        </w:rPr>
        <w:t xml:space="preserve"> a</w:t>
      </w:r>
      <w:r w:rsidRPr="00C521D8">
        <w:rPr>
          <w:rFonts w:ascii="Times New Roman" w:hAnsi="Times New Roman" w:cs="Times New Roman"/>
          <w:color w:val="000000"/>
          <w:sz w:val="20"/>
          <w:szCs w:val="20"/>
        </w:rPr>
        <w:t>spectos generales de la comunidad</w:t>
      </w:r>
      <w:r w:rsidR="0040709E" w:rsidRPr="00C521D8">
        <w:rPr>
          <w:rFonts w:ascii="Times New Roman" w:hAnsi="Times New Roman" w:cs="Times New Roman"/>
          <w:color w:val="000000"/>
          <w:sz w:val="20"/>
          <w:szCs w:val="20"/>
        </w:rPr>
        <w:t>, c</w:t>
      </w:r>
      <w:r w:rsidRPr="00C521D8">
        <w:rPr>
          <w:rFonts w:ascii="Times New Roman" w:hAnsi="Times New Roman" w:cs="Times New Roman"/>
          <w:color w:val="000000"/>
          <w:sz w:val="20"/>
          <w:szCs w:val="20"/>
        </w:rPr>
        <w:t>aracterísticas y necesidades de sistemas de producción</w:t>
      </w:r>
      <w:r w:rsidR="0040709E" w:rsidRPr="00C521D8">
        <w:rPr>
          <w:rFonts w:ascii="Times New Roman" w:hAnsi="Times New Roman" w:cs="Times New Roman"/>
          <w:color w:val="000000"/>
          <w:sz w:val="20"/>
          <w:szCs w:val="20"/>
        </w:rPr>
        <w:t>, m</w:t>
      </w:r>
      <w:r w:rsidRPr="00C521D8">
        <w:rPr>
          <w:rFonts w:ascii="Times New Roman" w:hAnsi="Times New Roman" w:cs="Times New Roman"/>
          <w:color w:val="000000"/>
          <w:sz w:val="20"/>
          <w:szCs w:val="20"/>
        </w:rPr>
        <w:t>anejo de recursos naturales</w:t>
      </w:r>
      <w:r w:rsidR="0040709E" w:rsidRPr="00C521D8">
        <w:rPr>
          <w:rFonts w:ascii="Times New Roman" w:hAnsi="Times New Roman" w:cs="Times New Roman"/>
          <w:color w:val="000000"/>
          <w:sz w:val="20"/>
          <w:szCs w:val="20"/>
        </w:rPr>
        <w:t>, a</w:t>
      </w:r>
      <w:r w:rsidRPr="00C521D8">
        <w:rPr>
          <w:rFonts w:ascii="Times New Roman" w:hAnsi="Times New Roman" w:cs="Times New Roman"/>
          <w:color w:val="000000"/>
          <w:sz w:val="20"/>
          <w:szCs w:val="20"/>
        </w:rPr>
        <w:t xml:space="preserve">spectos de </w:t>
      </w:r>
      <w:r w:rsidR="0040709E" w:rsidRPr="00C521D8">
        <w:rPr>
          <w:rFonts w:ascii="Times New Roman" w:hAnsi="Times New Roman" w:cs="Times New Roman"/>
          <w:color w:val="000000"/>
          <w:sz w:val="20"/>
          <w:szCs w:val="20"/>
        </w:rPr>
        <w:t>o</w:t>
      </w:r>
      <w:r w:rsidRPr="00C521D8">
        <w:rPr>
          <w:rFonts w:ascii="Times New Roman" w:hAnsi="Times New Roman" w:cs="Times New Roman"/>
          <w:color w:val="000000"/>
          <w:sz w:val="20"/>
          <w:szCs w:val="20"/>
        </w:rPr>
        <w:t>rganización</w:t>
      </w:r>
      <w:r w:rsidR="0040709E" w:rsidRPr="00C521D8">
        <w:rPr>
          <w:rFonts w:ascii="Times New Roman" w:hAnsi="Times New Roman" w:cs="Times New Roman"/>
          <w:color w:val="000000"/>
          <w:sz w:val="20"/>
          <w:szCs w:val="20"/>
        </w:rPr>
        <w:t>, a</w:t>
      </w:r>
      <w:r w:rsidRPr="00C521D8">
        <w:rPr>
          <w:rFonts w:ascii="Times New Roman" w:hAnsi="Times New Roman" w:cs="Times New Roman"/>
          <w:color w:val="000000"/>
          <w:sz w:val="20"/>
          <w:szCs w:val="20"/>
        </w:rPr>
        <w:t>spectos comunicativos (</w:t>
      </w:r>
      <w:proofErr w:type="spellStart"/>
      <w:r w:rsidRPr="00C521D8">
        <w:rPr>
          <w:rFonts w:ascii="Times New Roman" w:hAnsi="Times New Roman" w:cs="Times New Roman"/>
          <w:color w:val="000000"/>
          <w:sz w:val="20"/>
          <w:szCs w:val="20"/>
        </w:rPr>
        <w:t>Geilfus</w:t>
      </w:r>
      <w:proofErr w:type="spellEnd"/>
      <w:r w:rsidRPr="00C521D8">
        <w:rPr>
          <w:rFonts w:ascii="Times New Roman" w:hAnsi="Times New Roman" w:cs="Times New Roman"/>
          <w:color w:val="000000"/>
          <w:sz w:val="20"/>
          <w:szCs w:val="20"/>
        </w:rPr>
        <w:t>, 200</w:t>
      </w:r>
      <w:r w:rsidR="00597BE9" w:rsidRPr="00C521D8">
        <w:rPr>
          <w:rFonts w:ascii="Times New Roman" w:hAnsi="Times New Roman" w:cs="Times New Roman"/>
          <w:color w:val="000000"/>
          <w:sz w:val="20"/>
          <w:szCs w:val="20"/>
        </w:rPr>
        <w:t>9</w:t>
      </w:r>
      <w:r w:rsidRPr="00C521D8">
        <w:rPr>
          <w:rFonts w:ascii="Times New Roman" w:hAnsi="Times New Roman" w:cs="Times New Roman"/>
          <w:color w:val="000000"/>
          <w:sz w:val="20"/>
          <w:szCs w:val="20"/>
        </w:rPr>
        <w:t>)</w:t>
      </w:r>
      <w:r w:rsidR="0040709E" w:rsidRPr="00C521D8">
        <w:rPr>
          <w:rFonts w:ascii="Times New Roman" w:hAnsi="Times New Roman" w:cs="Times New Roman"/>
          <w:color w:val="000000"/>
          <w:sz w:val="20"/>
          <w:szCs w:val="20"/>
        </w:rPr>
        <w:t xml:space="preserve"> o áreas de gestión.</w:t>
      </w:r>
    </w:p>
    <w:p w14:paraId="34750D48" w14:textId="77777777" w:rsidR="00A92ADD" w:rsidRPr="00C521D8" w:rsidRDefault="00A92ADD" w:rsidP="00EF2D43">
      <w:pPr>
        <w:autoSpaceDE w:val="0"/>
        <w:autoSpaceDN w:val="0"/>
        <w:adjustRightInd w:val="0"/>
        <w:spacing w:after="0" w:line="240" w:lineRule="auto"/>
        <w:rPr>
          <w:rFonts w:ascii="Times New Roman" w:hAnsi="Times New Roman" w:cs="Times New Roman"/>
          <w:color w:val="000000"/>
          <w:sz w:val="20"/>
          <w:szCs w:val="20"/>
        </w:rPr>
      </w:pPr>
    </w:p>
    <w:p w14:paraId="098B5CC6" w14:textId="3B8D2621" w:rsidR="00A92ADD" w:rsidRPr="00C521D8" w:rsidRDefault="008733C3" w:rsidP="00EF2D43">
      <w:pPr>
        <w:autoSpaceDE w:val="0"/>
        <w:autoSpaceDN w:val="0"/>
        <w:adjustRightInd w:val="0"/>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Por las características y condicio</w:t>
      </w:r>
      <w:r w:rsidR="00051A52" w:rsidRPr="00C521D8">
        <w:rPr>
          <w:rFonts w:ascii="Times New Roman" w:hAnsi="Times New Roman" w:cs="Times New Roman"/>
          <w:color w:val="000000"/>
          <w:sz w:val="20"/>
          <w:szCs w:val="20"/>
        </w:rPr>
        <w:t>n</w:t>
      </w:r>
      <w:r w:rsidRPr="00C521D8">
        <w:rPr>
          <w:rFonts w:ascii="Times New Roman" w:hAnsi="Times New Roman" w:cs="Times New Roman"/>
          <w:color w:val="000000"/>
          <w:sz w:val="20"/>
          <w:szCs w:val="20"/>
        </w:rPr>
        <w:t>es que se han venido presentando antes, esta experiencia recoge diversas técnicas participativas para la recolección de la información y el uso de instrumentos; a continuación</w:t>
      </w:r>
      <w:r w:rsidR="00C6013B" w:rsidRPr="00C521D8">
        <w:rPr>
          <w:rFonts w:ascii="Times New Roman" w:hAnsi="Times New Roman" w:cs="Times New Roman"/>
          <w:color w:val="000000"/>
          <w:sz w:val="20"/>
          <w:szCs w:val="20"/>
        </w:rPr>
        <w:t xml:space="preserve">, se mencionan algunas. La </w:t>
      </w:r>
      <w:r w:rsidR="00A92ADD" w:rsidRPr="00C521D8">
        <w:rPr>
          <w:rFonts w:ascii="Times New Roman" w:hAnsi="Times New Roman" w:cs="Times New Roman"/>
          <w:i/>
          <w:color w:val="000000"/>
          <w:sz w:val="20"/>
          <w:szCs w:val="20"/>
        </w:rPr>
        <w:t>Observación participante</w:t>
      </w:r>
      <w:r w:rsidRPr="00C521D8">
        <w:rPr>
          <w:rFonts w:ascii="Times New Roman" w:hAnsi="Times New Roman" w:cs="Times New Roman"/>
          <w:i/>
          <w:color w:val="000000"/>
          <w:sz w:val="20"/>
          <w:szCs w:val="20"/>
        </w:rPr>
        <w:t xml:space="preserve"> que</w:t>
      </w:r>
      <w:r w:rsidR="00A92ADD" w:rsidRPr="00C521D8">
        <w:rPr>
          <w:rFonts w:ascii="Times New Roman" w:hAnsi="Times New Roman" w:cs="Times New Roman"/>
          <w:color w:val="000000"/>
          <w:sz w:val="20"/>
          <w:szCs w:val="20"/>
        </w:rPr>
        <w:t xml:space="preserve">: </w:t>
      </w:r>
      <w:proofErr w:type="spellStart"/>
      <w:r w:rsidR="00A92ADD" w:rsidRPr="00C521D8">
        <w:rPr>
          <w:rFonts w:ascii="Times New Roman" w:hAnsi="Times New Roman" w:cs="Times New Roman"/>
          <w:color w:val="000000"/>
          <w:sz w:val="20"/>
          <w:szCs w:val="20"/>
        </w:rPr>
        <w:t>Kawulich</w:t>
      </w:r>
      <w:proofErr w:type="spellEnd"/>
      <w:r w:rsidR="00A92ADD" w:rsidRPr="00C521D8">
        <w:rPr>
          <w:rFonts w:ascii="Times New Roman" w:hAnsi="Times New Roman" w:cs="Times New Roman"/>
          <w:color w:val="000000"/>
          <w:sz w:val="20"/>
          <w:szCs w:val="20"/>
        </w:rPr>
        <w:t xml:space="preserve"> (2005) citando a Marshall y </w:t>
      </w:r>
      <w:proofErr w:type="spellStart"/>
      <w:r w:rsidR="00A92ADD" w:rsidRPr="00C521D8">
        <w:rPr>
          <w:rFonts w:ascii="Times New Roman" w:hAnsi="Times New Roman" w:cs="Times New Roman"/>
          <w:color w:val="000000"/>
          <w:sz w:val="20"/>
          <w:szCs w:val="20"/>
        </w:rPr>
        <w:t>Rossman</w:t>
      </w:r>
      <w:proofErr w:type="spellEnd"/>
      <w:r w:rsidR="00A92ADD" w:rsidRPr="00C521D8">
        <w:rPr>
          <w:rFonts w:ascii="Times New Roman" w:hAnsi="Times New Roman" w:cs="Times New Roman"/>
          <w:color w:val="000000"/>
          <w:sz w:val="20"/>
          <w:szCs w:val="20"/>
        </w:rPr>
        <w:t xml:space="preserve"> (1989) define como "la descripción sistemática de eventos, comportamientos y artefactos en el escenario social elegido para ser estudiado" (p.79). Estas observaciones le permiten a quien observa dar cuenta de las situaciones existentes, haciendo uso de la mayor cantidad de percepciones, proporcionando una "fotografía escrita" (</w:t>
      </w:r>
      <w:proofErr w:type="spellStart"/>
      <w:r w:rsidR="00A92ADD" w:rsidRPr="00C521D8">
        <w:rPr>
          <w:rFonts w:ascii="Times New Roman" w:hAnsi="Times New Roman" w:cs="Times New Roman"/>
          <w:color w:val="000000"/>
          <w:sz w:val="20"/>
          <w:szCs w:val="20"/>
        </w:rPr>
        <w:t>Kawulich</w:t>
      </w:r>
      <w:proofErr w:type="spellEnd"/>
      <w:r w:rsidR="00A92ADD" w:rsidRPr="00C521D8">
        <w:rPr>
          <w:rFonts w:ascii="Times New Roman" w:hAnsi="Times New Roman" w:cs="Times New Roman"/>
          <w:color w:val="000000"/>
          <w:sz w:val="20"/>
          <w:szCs w:val="20"/>
        </w:rPr>
        <w:t>, 20</w:t>
      </w:r>
      <w:r w:rsidR="00050310" w:rsidRPr="00C521D8">
        <w:rPr>
          <w:rFonts w:ascii="Times New Roman" w:hAnsi="Times New Roman" w:cs="Times New Roman"/>
          <w:color w:val="000000"/>
          <w:sz w:val="20"/>
          <w:szCs w:val="20"/>
        </w:rPr>
        <w:t xml:space="preserve">05) de la situación en estudio </w:t>
      </w:r>
      <w:r w:rsidR="00A92ADD" w:rsidRPr="00C521D8">
        <w:rPr>
          <w:rFonts w:ascii="Times New Roman" w:hAnsi="Times New Roman" w:cs="Times New Roman"/>
          <w:color w:val="000000"/>
          <w:sz w:val="20"/>
          <w:szCs w:val="20"/>
        </w:rPr>
        <w:t xml:space="preserve">que ofrece a los investigadores, la oportunidad a aprender acerca de las actividades de las personas del grupo social que hacen parte </w:t>
      </w:r>
      <w:r w:rsidR="006B2107" w:rsidRPr="00C521D8">
        <w:rPr>
          <w:rFonts w:ascii="Times New Roman" w:hAnsi="Times New Roman" w:cs="Times New Roman"/>
          <w:color w:val="000000"/>
          <w:sz w:val="20"/>
          <w:szCs w:val="20"/>
        </w:rPr>
        <w:t>de él</w:t>
      </w:r>
      <w:r w:rsidR="00A92ADD" w:rsidRPr="00C521D8">
        <w:rPr>
          <w:rFonts w:ascii="Times New Roman" w:hAnsi="Times New Roman" w:cs="Times New Roman"/>
          <w:color w:val="000000"/>
          <w:sz w:val="20"/>
          <w:szCs w:val="20"/>
        </w:rPr>
        <w:t>, en el escenario natural a través de la observación y la participación en sus actividades. Se convierte en un proceso de aprendizaje a través del cual la relación que se establece con quienes viven en las comunidades y el involucrarse en el día a día o las actividades de rutina, ayudan a la comp</w:t>
      </w:r>
      <w:r w:rsidRPr="00C521D8">
        <w:rPr>
          <w:rFonts w:ascii="Times New Roman" w:hAnsi="Times New Roman" w:cs="Times New Roman"/>
          <w:color w:val="000000"/>
          <w:sz w:val="20"/>
          <w:szCs w:val="20"/>
        </w:rPr>
        <w:t xml:space="preserve">rensión de la realidad. El </w:t>
      </w:r>
      <w:r w:rsidRPr="00C521D8">
        <w:rPr>
          <w:rFonts w:ascii="Times New Roman" w:hAnsi="Times New Roman" w:cs="Times New Roman"/>
          <w:i/>
          <w:color w:val="000000"/>
          <w:sz w:val="20"/>
          <w:szCs w:val="20"/>
        </w:rPr>
        <w:t>diario de campo,</w:t>
      </w:r>
      <w:r w:rsidR="00B44284" w:rsidRPr="00C521D8">
        <w:rPr>
          <w:rFonts w:ascii="Times New Roman" w:hAnsi="Times New Roman" w:cs="Times New Roman"/>
          <w:i/>
          <w:color w:val="000000"/>
          <w:sz w:val="20"/>
          <w:szCs w:val="20"/>
        </w:rPr>
        <w:t xml:space="preserve"> </w:t>
      </w:r>
      <w:r w:rsidR="00051A52" w:rsidRPr="00C521D8">
        <w:rPr>
          <w:rFonts w:ascii="Times New Roman" w:hAnsi="Times New Roman" w:cs="Times New Roman"/>
          <w:color w:val="000000"/>
          <w:sz w:val="20"/>
          <w:szCs w:val="20"/>
        </w:rPr>
        <w:t>t</w:t>
      </w:r>
      <w:r w:rsidR="00A92ADD" w:rsidRPr="00C521D8">
        <w:rPr>
          <w:rFonts w:ascii="Times New Roman" w:hAnsi="Times New Roman" w:cs="Times New Roman"/>
          <w:color w:val="000000"/>
          <w:sz w:val="20"/>
          <w:szCs w:val="20"/>
        </w:rPr>
        <w:t>alleres grupales</w:t>
      </w:r>
      <w:r w:rsidR="00051A52" w:rsidRPr="00C521D8">
        <w:rPr>
          <w:rFonts w:ascii="Times New Roman" w:hAnsi="Times New Roman" w:cs="Times New Roman"/>
          <w:color w:val="000000"/>
          <w:sz w:val="20"/>
          <w:szCs w:val="20"/>
        </w:rPr>
        <w:t>, e</w:t>
      </w:r>
      <w:r w:rsidR="00A92ADD" w:rsidRPr="00C521D8">
        <w:rPr>
          <w:rFonts w:ascii="Times New Roman" w:hAnsi="Times New Roman" w:cs="Times New Roman"/>
          <w:color w:val="000000"/>
          <w:sz w:val="20"/>
          <w:szCs w:val="20"/>
        </w:rPr>
        <w:t>ntrevistas</w:t>
      </w:r>
      <w:r w:rsidR="00051A52" w:rsidRPr="00C521D8">
        <w:rPr>
          <w:rFonts w:ascii="Times New Roman" w:hAnsi="Times New Roman" w:cs="Times New Roman"/>
          <w:color w:val="000000"/>
          <w:sz w:val="20"/>
          <w:szCs w:val="20"/>
        </w:rPr>
        <w:t>, e</w:t>
      </w:r>
      <w:r w:rsidR="00A92ADD" w:rsidRPr="00C521D8">
        <w:rPr>
          <w:rFonts w:ascii="Times New Roman" w:hAnsi="Times New Roman" w:cs="Times New Roman"/>
          <w:color w:val="000000"/>
          <w:sz w:val="20"/>
          <w:szCs w:val="20"/>
        </w:rPr>
        <w:t>ntrevistas grupales</w:t>
      </w:r>
      <w:r w:rsidR="00051A52" w:rsidRPr="00C521D8">
        <w:rPr>
          <w:rFonts w:ascii="Times New Roman" w:hAnsi="Times New Roman" w:cs="Times New Roman"/>
          <w:color w:val="000000"/>
          <w:sz w:val="20"/>
          <w:szCs w:val="20"/>
        </w:rPr>
        <w:t>, revisión documental, ma</w:t>
      </w:r>
      <w:r w:rsidR="00A92ADD" w:rsidRPr="00C521D8">
        <w:rPr>
          <w:rFonts w:ascii="Times New Roman" w:hAnsi="Times New Roman" w:cs="Times New Roman"/>
          <w:color w:val="000000"/>
          <w:sz w:val="20"/>
          <w:szCs w:val="20"/>
        </w:rPr>
        <w:t xml:space="preserve">pas </w:t>
      </w:r>
      <w:r w:rsidR="00051A52" w:rsidRPr="00C521D8">
        <w:rPr>
          <w:rFonts w:ascii="Times New Roman" w:hAnsi="Times New Roman" w:cs="Times New Roman"/>
          <w:color w:val="000000"/>
          <w:sz w:val="20"/>
          <w:szCs w:val="20"/>
        </w:rPr>
        <w:t>de conocimiento, d</w:t>
      </w:r>
      <w:r w:rsidR="00A92ADD" w:rsidRPr="00C521D8">
        <w:rPr>
          <w:rFonts w:ascii="Times New Roman" w:hAnsi="Times New Roman" w:cs="Times New Roman"/>
          <w:color w:val="000000"/>
          <w:sz w:val="20"/>
          <w:szCs w:val="20"/>
        </w:rPr>
        <w:t>iagramas</w:t>
      </w:r>
      <w:r w:rsidR="00051A52" w:rsidRPr="00C521D8">
        <w:rPr>
          <w:rFonts w:ascii="Times New Roman" w:hAnsi="Times New Roman" w:cs="Times New Roman"/>
          <w:color w:val="000000"/>
          <w:sz w:val="20"/>
          <w:szCs w:val="20"/>
        </w:rPr>
        <w:t xml:space="preserve"> y mat</w:t>
      </w:r>
      <w:r w:rsidR="00A92ADD" w:rsidRPr="00C521D8">
        <w:rPr>
          <w:rFonts w:ascii="Times New Roman" w:hAnsi="Times New Roman" w:cs="Times New Roman"/>
          <w:color w:val="000000"/>
          <w:sz w:val="20"/>
          <w:szCs w:val="20"/>
        </w:rPr>
        <w:t>rices</w:t>
      </w:r>
      <w:r w:rsidR="00051A52" w:rsidRPr="00C521D8">
        <w:rPr>
          <w:rFonts w:ascii="Times New Roman" w:hAnsi="Times New Roman" w:cs="Times New Roman"/>
          <w:color w:val="000000"/>
          <w:sz w:val="20"/>
          <w:szCs w:val="20"/>
        </w:rPr>
        <w:t>, entre otras.</w:t>
      </w:r>
    </w:p>
    <w:p w14:paraId="4272D4B2" w14:textId="77777777" w:rsidR="00A92ADD" w:rsidRPr="00C521D8" w:rsidRDefault="00A92ADD" w:rsidP="00EF2D43">
      <w:pPr>
        <w:autoSpaceDE w:val="0"/>
        <w:autoSpaceDN w:val="0"/>
        <w:adjustRightInd w:val="0"/>
        <w:spacing w:after="0" w:line="240" w:lineRule="auto"/>
        <w:rPr>
          <w:rFonts w:ascii="Times New Roman" w:hAnsi="Times New Roman" w:cs="Times New Roman"/>
          <w:color w:val="000000"/>
          <w:sz w:val="20"/>
          <w:szCs w:val="20"/>
        </w:rPr>
      </w:pPr>
    </w:p>
    <w:p w14:paraId="4A56966B" w14:textId="77777777" w:rsidR="00293A1F" w:rsidRPr="00C521D8" w:rsidRDefault="00473F12" w:rsidP="00EF2D43">
      <w:pPr>
        <w:spacing w:after="0" w:line="240" w:lineRule="auto"/>
        <w:jc w:val="center"/>
        <w:rPr>
          <w:rFonts w:ascii="Times New Roman" w:hAnsi="Times New Roman" w:cs="Times New Roman"/>
          <w:b/>
          <w:color w:val="000000"/>
          <w:sz w:val="20"/>
          <w:szCs w:val="20"/>
        </w:rPr>
      </w:pPr>
      <w:r w:rsidRPr="00C521D8">
        <w:rPr>
          <w:rFonts w:ascii="Times New Roman" w:hAnsi="Times New Roman" w:cs="Times New Roman"/>
          <w:b/>
          <w:color w:val="000000"/>
          <w:sz w:val="20"/>
          <w:szCs w:val="20"/>
        </w:rPr>
        <w:t>Lo metodológico</w:t>
      </w:r>
      <w:r w:rsidR="00C75F0A" w:rsidRPr="00C521D8">
        <w:rPr>
          <w:rFonts w:ascii="Times New Roman" w:hAnsi="Times New Roman" w:cs="Times New Roman"/>
          <w:b/>
          <w:color w:val="000000"/>
          <w:sz w:val="20"/>
          <w:szCs w:val="20"/>
        </w:rPr>
        <w:t xml:space="preserve"> del análisis</w:t>
      </w:r>
    </w:p>
    <w:p w14:paraId="76D553F8" w14:textId="77777777" w:rsidR="00F3231D" w:rsidRPr="00C521D8" w:rsidRDefault="00F3231D" w:rsidP="00EF2D43">
      <w:pPr>
        <w:spacing w:after="0" w:line="240" w:lineRule="auto"/>
        <w:rPr>
          <w:rFonts w:ascii="Times New Roman" w:hAnsi="Times New Roman" w:cs="Times New Roman"/>
          <w:b/>
          <w:color w:val="000000"/>
          <w:sz w:val="20"/>
          <w:szCs w:val="20"/>
        </w:rPr>
      </w:pPr>
    </w:p>
    <w:p w14:paraId="71034DC6" w14:textId="5596B2E6" w:rsidR="00825337" w:rsidRPr="00C521D8" w:rsidRDefault="00F855ED"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color w:val="000000"/>
          <w:sz w:val="20"/>
          <w:szCs w:val="20"/>
        </w:rPr>
        <w:t>Este estudio se</w:t>
      </w:r>
      <w:r w:rsidR="00202350" w:rsidRPr="00C521D8">
        <w:rPr>
          <w:rFonts w:ascii="Times New Roman" w:hAnsi="Times New Roman" w:cs="Times New Roman"/>
          <w:color w:val="000000"/>
          <w:sz w:val="20"/>
          <w:szCs w:val="20"/>
        </w:rPr>
        <w:t xml:space="preserve"> </w:t>
      </w:r>
      <w:r w:rsidR="00F3231D" w:rsidRPr="00C521D8">
        <w:rPr>
          <w:rFonts w:ascii="Times New Roman" w:hAnsi="Times New Roman" w:cs="Times New Roman"/>
          <w:color w:val="000000"/>
          <w:sz w:val="20"/>
          <w:szCs w:val="20"/>
        </w:rPr>
        <w:t>hizo</w:t>
      </w:r>
      <w:r w:rsidRPr="00C521D8">
        <w:rPr>
          <w:rFonts w:ascii="Times New Roman" w:hAnsi="Times New Roman" w:cs="Times New Roman"/>
          <w:color w:val="000000"/>
          <w:sz w:val="20"/>
          <w:szCs w:val="20"/>
        </w:rPr>
        <w:t xml:space="preserve"> a través de</w:t>
      </w:r>
      <w:r w:rsidR="00F3231D" w:rsidRPr="00C521D8">
        <w:rPr>
          <w:rFonts w:ascii="Times New Roman" w:hAnsi="Times New Roman" w:cs="Times New Roman"/>
          <w:color w:val="000000"/>
          <w:sz w:val="20"/>
          <w:szCs w:val="20"/>
        </w:rPr>
        <w:t xml:space="preserve"> una revisión documental rigurosa de cerca de 2</w:t>
      </w:r>
      <w:r w:rsidR="0064579C" w:rsidRPr="00C521D8">
        <w:rPr>
          <w:rFonts w:ascii="Times New Roman" w:hAnsi="Times New Roman" w:cs="Times New Roman"/>
          <w:color w:val="000000"/>
          <w:sz w:val="20"/>
          <w:szCs w:val="20"/>
        </w:rPr>
        <w:t>38</w:t>
      </w:r>
      <w:r w:rsidR="00F3231D" w:rsidRPr="00C521D8">
        <w:rPr>
          <w:rFonts w:ascii="Times New Roman" w:hAnsi="Times New Roman" w:cs="Times New Roman"/>
          <w:color w:val="000000"/>
          <w:sz w:val="20"/>
          <w:szCs w:val="20"/>
        </w:rPr>
        <w:t xml:space="preserve"> trabajos de grado como sistematizaciones de las diferentes experiencias desarroll</w:t>
      </w:r>
      <w:r w:rsidR="00723D28" w:rsidRPr="00C521D8">
        <w:rPr>
          <w:rFonts w:ascii="Times New Roman" w:hAnsi="Times New Roman" w:cs="Times New Roman"/>
          <w:color w:val="000000"/>
          <w:sz w:val="20"/>
          <w:szCs w:val="20"/>
        </w:rPr>
        <w:t xml:space="preserve">adas a lo largo de estos años, </w:t>
      </w:r>
      <w:r w:rsidR="00F3231D" w:rsidRPr="00C521D8">
        <w:rPr>
          <w:rFonts w:ascii="Times New Roman" w:hAnsi="Times New Roman" w:cs="Times New Roman"/>
          <w:color w:val="000000"/>
          <w:sz w:val="20"/>
          <w:szCs w:val="20"/>
        </w:rPr>
        <w:t>en</w:t>
      </w:r>
      <w:r w:rsidR="00723D28" w:rsidRPr="00C521D8">
        <w:rPr>
          <w:rFonts w:ascii="Times New Roman" w:hAnsi="Times New Roman" w:cs="Times New Roman"/>
          <w:color w:val="000000"/>
          <w:sz w:val="20"/>
          <w:szCs w:val="20"/>
        </w:rPr>
        <w:t xml:space="preserve"> los diferentes</w:t>
      </w:r>
      <w:r w:rsidR="00F3231D" w:rsidRPr="00C521D8">
        <w:rPr>
          <w:rFonts w:ascii="Times New Roman" w:hAnsi="Times New Roman" w:cs="Times New Roman"/>
          <w:color w:val="000000"/>
          <w:sz w:val="20"/>
          <w:szCs w:val="20"/>
        </w:rPr>
        <w:t xml:space="preserve"> sectores populares, barrios, municipios, organizaciones sociales y educativas entre las que se pueden mencionar </w:t>
      </w:r>
      <w:r w:rsidR="00672E37" w:rsidRPr="00C521D8">
        <w:rPr>
          <w:rFonts w:ascii="Times New Roman" w:hAnsi="Times New Roman" w:cs="Times New Roman"/>
          <w:color w:val="000000"/>
          <w:sz w:val="20"/>
          <w:szCs w:val="20"/>
        </w:rPr>
        <w:t>los siguientes: Cundinamarca:</w:t>
      </w:r>
      <w:r w:rsidR="00680F36" w:rsidRPr="00C521D8">
        <w:rPr>
          <w:rFonts w:ascii="Times New Roman" w:hAnsi="Times New Roman" w:cs="Times New Roman"/>
          <w:color w:val="000000"/>
          <w:sz w:val="20"/>
          <w:szCs w:val="20"/>
        </w:rPr>
        <w:t xml:space="preserve"> </w:t>
      </w:r>
      <w:proofErr w:type="spellStart"/>
      <w:r w:rsidR="005C1AF8" w:rsidRPr="00C521D8">
        <w:rPr>
          <w:rFonts w:ascii="Times New Roman" w:hAnsi="Times New Roman" w:cs="Times New Roman"/>
          <w:color w:val="000000"/>
          <w:sz w:val="20"/>
          <w:szCs w:val="20"/>
        </w:rPr>
        <w:t>Supatá</w:t>
      </w:r>
      <w:proofErr w:type="spellEnd"/>
      <w:r w:rsidR="005C1AF8" w:rsidRPr="00C521D8">
        <w:rPr>
          <w:rFonts w:ascii="Times New Roman" w:hAnsi="Times New Roman" w:cs="Times New Roman"/>
          <w:color w:val="000000"/>
          <w:sz w:val="20"/>
          <w:szCs w:val="20"/>
        </w:rPr>
        <w:t xml:space="preserve">, San Francisco, </w:t>
      </w:r>
      <w:proofErr w:type="spellStart"/>
      <w:r w:rsidR="00F3231D" w:rsidRPr="00C521D8">
        <w:rPr>
          <w:rFonts w:ascii="Times New Roman" w:hAnsi="Times New Roman" w:cs="Times New Roman"/>
          <w:sz w:val="20"/>
          <w:szCs w:val="20"/>
        </w:rPr>
        <w:t>Sibaté</w:t>
      </w:r>
      <w:proofErr w:type="spellEnd"/>
      <w:r w:rsidR="00F3231D" w:rsidRPr="00C521D8">
        <w:rPr>
          <w:rFonts w:ascii="Times New Roman" w:hAnsi="Times New Roman" w:cs="Times New Roman"/>
          <w:sz w:val="20"/>
          <w:szCs w:val="20"/>
        </w:rPr>
        <w:t>, Facatativá</w:t>
      </w:r>
      <w:r w:rsidR="00CC529D" w:rsidRPr="00C521D8">
        <w:rPr>
          <w:rFonts w:ascii="Times New Roman" w:hAnsi="Times New Roman" w:cs="Times New Roman"/>
          <w:sz w:val="20"/>
          <w:szCs w:val="20"/>
        </w:rPr>
        <w:t>:</w:t>
      </w:r>
      <w:r w:rsidR="00BC2201" w:rsidRPr="00C521D8">
        <w:rPr>
          <w:rFonts w:ascii="Times New Roman" w:hAnsi="Times New Roman" w:cs="Times New Roman"/>
          <w:sz w:val="20"/>
          <w:szCs w:val="20"/>
        </w:rPr>
        <w:t xml:space="preserve"> v</w:t>
      </w:r>
      <w:r w:rsidR="00F3231D" w:rsidRPr="00C521D8">
        <w:rPr>
          <w:rFonts w:ascii="Times New Roman" w:hAnsi="Times New Roman" w:cs="Times New Roman"/>
          <w:sz w:val="20"/>
          <w:szCs w:val="20"/>
        </w:rPr>
        <w:t>ereda Pie de Alto</w:t>
      </w:r>
      <w:r w:rsidR="00CC529D" w:rsidRPr="00C521D8">
        <w:rPr>
          <w:rFonts w:ascii="Times New Roman" w:hAnsi="Times New Roman" w:cs="Times New Roman"/>
          <w:sz w:val="20"/>
          <w:szCs w:val="20"/>
        </w:rPr>
        <w:t>,</w:t>
      </w:r>
      <w:r w:rsidR="00B44284" w:rsidRPr="00C521D8">
        <w:rPr>
          <w:rFonts w:ascii="Times New Roman" w:hAnsi="Times New Roman" w:cs="Times New Roman"/>
          <w:sz w:val="20"/>
          <w:szCs w:val="20"/>
        </w:rPr>
        <w:t xml:space="preserve"> </w:t>
      </w:r>
      <w:r w:rsidR="00911289" w:rsidRPr="00C521D8">
        <w:rPr>
          <w:rFonts w:ascii="Times New Roman" w:hAnsi="Times New Roman" w:cs="Times New Roman"/>
          <w:sz w:val="20"/>
          <w:szCs w:val="20"/>
        </w:rPr>
        <w:t xml:space="preserve">vereda </w:t>
      </w:r>
      <w:proofErr w:type="spellStart"/>
      <w:r w:rsidR="00911289" w:rsidRPr="00C521D8">
        <w:rPr>
          <w:rFonts w:ascii="Times New Roman" w:hAnsi="Times New Roman" w:cs="Times New Roman"/>
          <w:sz w:val="20"/>
          <w:szCs w:val="20"/>
        </w:rPr>
        <w:t>Manablanca</w:t>
      </w:r>
      <w:proofErr w:type="spellEnd"/>
      <w:r w:rsidR="00911289" w:rsidRPr="00C521D8">
        <w:rPr>
          <w:rFonts w:ascii="Times New Roman" w:hAnsi="Times New Roman" w:cs="Times New Roman"/>
          <w:sz w:val="20"/>
          <w:szCs w:val="20"/>
        </w:rPr>
        <w:t xml:space="preserve">, </w:t>
      </w:r>
      <w:r w:rsidR="00BC2201" w:rsidRPr="00C521D8">
        <w:rPr>
          <w:rFonts w:ascii="Times New Roman" w:hAnsi="Times New Roman" w:cs="Times New Roman"/>
          <w:sz w:val="20"/>
          <w:szCs w:val="20"/>
        </w:rPr>
        <w:t>v</w:t>
      </w:r>
      <w:r w:rsidR="00F3231D" w:rsidRPr="00C521D8">
        <w:rPr>
          <w:rFonts w:ascii="Times New Roman" w:hAnsi="Times New Roman" w:cs="Times New Roman"/>
          <w:sz w:val="20"/>
          <w:szCs w:val="20"/>
        </w:rPr>
        <w:t>ereda Pueblo Viejo</w:t>
      </w:r>
      <w:r w:rsidR="00CC529D" w:rsidRPr="00C521D8">
        <w:rPr>
          <w:rFonts w:ascii="Times New Roman" w:hAnsi="Times New Roman" w:cs="Times New Roman"/>
          <w:sz w:val="20"/>
          <w:szCs w:val="20"/>
        </w:rPr>
        <w:t>,</w:t>
      </w:r>
      <w:r w:rsidR="00BC2201" w:rsidRPr="00C521D8">
        <w:rPr>
          <w:rFonts w:ascii="Times New Roman" w:hAnsi="Times New Roman" w:cs="Times New Roman"/>
          <w:sz w:val="20"/>
          <w:szCs w:val="20"/>
        </w:rPr>
        <w:t xml:space="preserve"> v</w:t>
      </w:r>
      <w:r w:rsidR="00F3231D" w:rsidRPr="00C521D8">
        <w:rPr>
          <w:rFonts w:ascii="Times New Roman" w:hAnsi="Times New Roman" w:cs="Times New Roman"/>
          <w:sz w:val="20"/>
          <w:szCs w:val="20"/>
        </w:rPr>
        <w:t>ereda el Rincón</w:t>
      </w:r>
      <w:r w:rsidR="00CC529D" w:rsidRPr="00C521D8">
        <w:rPr>
          <w:rFonts w:ascii="Times New Roman" w:hAnsi="Times New Roman" w:cs="Times New Roman"/>
          <w:sz w:val="20"/>
          <w:szCs w:val="20"/>
        </w:rPr>
        <w:t>,</w:t>
      </w:r>
      <w:r w:rsidR="00250D49" w:rsidRPr="00C521D8">
        <w:rPr>
          <w:rFonts w:ascii="Times New Roman" w:hAnsi="Times New Roman" w:cs="Times New Roman"/>
          <w:sz w:val="20"/>
          <w:szCs w:val="20"/>
        </w:rPr>
        <w:t xml:space="preserve"> </w:t>
      </w:r>
      <w:r w:rsidR="00CC529D" w:rsidRPr="00C521D8">
        <w:rPr>
          <w:rFonts w:ascii="Times New Roman" w:hAnsi="Times New Roman" w:cs="Times New Roman"/>
          <w:sz w:val="20"/>
          <w:szCs w:val="20"/>
        </w:rPr>
        <w:t>b</w:t>
      </w:r>
      <w:r w:rsidR="00F3231D" w:rsidRPr="00C521D8">
        <w:rPr>
          <w:rFonts w:ascii="Times New Roman" w:hAnsi="Times New Roman" w:cs="Times New Roman"/>
          <w:sz w:val="20"/>
          <w:szCs w:val="20"/>
        </w:rPr>
        <w:t>arrio San Rafael</w:t>
      </w:r>
      <w:r w:rsidR="00CC529D" w:rsidRPr="00C521D8">
        <w:rPr>
          <w:rFonts w:ascii="Times New Roman" w:hAnsi="Times New Roman" w:cs="Times New Roman"/>
          <w:sz w:val="20"/>
          <w:szCs w:val="20"/>
        </w:rPr>
        <w:t>,</w:t>
      </w:r>
      <w:r w:rsidR="00BC2201" w:rsidRPr="00C521D8">
        <w:rPr>
          <w:rFonts w:ascii="Times New Roman" w:hAnsi="Times New Roman" w:cs="Times New Roman"/>
          <w:sz w:val="20"/>
          <w:szCs w:val="20"/>
        </w:rPr>
        <w:t xml:space="preserve"> v</w:t>
      </w:r>
      <w:r w:rsidR="00F3231D" w:rsidRPr="00C521D8">
        <w:rPr>
          <w:rFonts w:ascii="Times New Roman" w:hAnsi="Times New Roman" w:cs="Times New Roman"/>
          <w:sz w:val="20"/>
          <w:szCs w:val="20"/>
        </w:rPr>
        <w:t>ereda los Llanitos, Huila</w:t>
      </w:r>
      <w:r w:rsidR="00CC529D" w:rsidRPr="00C521D8">
        <w:rPr>
          <w:rFonts w:ascii="Times New Roman" w:hAnsi="Times New Roman" w:cs="Times New Roman"/>
          <w:sz w:val="20"/>
          <w:szCs w:val="20"/>
        </w:rPr>
        <w:t>,</w:t>
      </w:r>
      <w:r w:rsidR="00F3231D" w:rsidRPr="00C521D8">
        <w:rPr>
          <w:rFonts w:ascii="Times New Roman" w:hAnsi="Times New Roman" w:cs="Times New Roman"/>
          <w:sz w:val="20"/>
          <w:szCs w:val="20"/>
        </w:rPr>
        <w:t xml:space="preserve"> Teruel</w:t>
      </w:r>
      <w:r w:rsidR="00CC529D" w:rsidRPr="00C521D8">
        <w:rPr>
          <w:rFonts w:ascii="Times New Roman" w:hAnsi="Times New Roman" w:cs="Times New Roman"/>
          <w:sz w:val="20"/>
          <w:szCs w:val="20"/>
        </w:rPr>
        <w:t>;</w:t>
      </w:r>
      <w:r w:rsidR="00B44284" w:rsidRPr="00C521D8">
        <w:rPr>
          <w:rFonts w:ascii="Times New Roman" w:hAnsi="Times New Roman" w:cs="Times New Roman"/>
          <w:sz w:val="20"/>
          <w:szCs w:val="20"/>
        </w:rPr>
        <w:t xml:space="preserve"> </w:t>
      </w:r>
      <w:proofErr w:type="spellStart"/>
      <w:r w:rsidR="00F3231D" w:rsidRPr="00C521D8">
        <w:rPr>
          <w:rFonts w:ascii="Times New Roman" w:hAnsi="Times New Roman" w:cs="Times New Roman"/>
          <w:sz w:val="20"/>
          <w:szCs w:val="20"/>
        </w:rPr>
        <w:t>Bojacá</w:t>
      </w:r>
      <w:proofErr w:type="spellEnd"/>
      <w:r w:rsidR="00CC529D" w:rsidRPr="00C521D8">
        <w:rPr>
          <w:rFonts w:ascii="Times New Roman" w:hAnsi="Times New Roman" w:cs="Times New Roman"/>
          <w:sz w:val="20"/>
          <w:szCs w:val="20"/>
        </w:rPr>
        <w:t>:</w:t>
      </w:r>
      <w:r w:rsidR="00BC2201" w:rsidRPr="00C521D8">
        <w:rPr>
          <w:rFonts w:ascii="Times New Roman" w:hAnsi="Times New Roman" w:cs="Times New Roman"/>
          <w:sz w:val="20"/>
          <w:szCs w:val="20"/>
        </w:rPr>
        <w:t xml:space="preserve"> v</w:t>
      </w:r>
      <w:r w:rsidR="00F3231D" w:rsidRPr="00C521D8">
        <w:rPr>
          <w:rFonts w:ascii="Times New Roman" w:hAnsi="Times New Roman" w:cs="Times New Roman"/>
          <w:sz w:val="20"/>
          <w:szCs w:val="20"/>
        </w:rPr>
        <w:t xml:space="preserve">ereda el </w:t>
      </w:r>
      <w:proofErr w:type="spellStart"/>
      <w:r w:rsidR="00F3231D" w:rsidRPr="00C521D8">
        <w:rPr>
          <w:rFonts w:ascii="Times New Roman" w:hAnsi="Times New Roman" w:cs="Times New Roman"/>
          <w:sz w:val="20"/>
          <w:szCs w:val="20"/>
        </w:rPr>
        <w:t>Chilcal</w:t>
      </w:r>
      <w:proofErr w:type="spellEnd"/>
      <w:r w:rsidR="00CC529D" w:rsidRPr="00C521D8">
        <w:rPr>
          <w:rFonts w:ascii="Times New Roman" w:hAnsi="Times New Roman" w:cs="Times New Roman"/>
          <w:sz w:val="20"/>
          <w:szCs w:val="20"/>
        </w:rPr>
        <w:t>,</w:t>
      </w:r>
      <w:r w:rsidR="00BC2201" w:rsidRPr="00C521D8">
        <w:rPr>
          <w:rFonts w:ascii="Times New Roman" w:hAnsi="Times New Roman" w:cs="Times New Roman"/>
          <w:sz w:val="20"/>
          <w:szCs w:val="20"/>
        </w:rPr>
        <w:t xml:space="preserve"> v</w:t>
      </w:r>
      <w:r w:rsidR="00F3231D" w:rsidRPr="00C521D8">
        <w:rPr>
          <w:rFonts w:ascii="Times New Roman" w:hAnsi="Times New Roman" w:cs="Times New Roman"/>
          <w:sz w:val="20"/>
          <w:szCs w:val="20"/>
        </w:rPr>
        <w:t>ereda Santa Bárbara</w:t>
      </w:r>
      <w:r w:rsidR="00CC529D" w:rsidRPr="00C521D8">
        <w:rPr>
          <w:rFonts w:ascii="Times New Roman" w:hAnsi="Times New Roman" w:cs="Times New Roman"/>
          <w:sz w:val="20"/>
          <w:szCs w:val="20"/>
        </w:rPr>
        <w:t>;</w:t>
      </w:r>
      <w:r w:rsidR="00B44284" w:rsidRPr="00C521D8">
        <w:rPr>
          <w:rFonts w:ascii="Times New Roman" w:hAnsi="Times New Roman" w:cs="Times New Roman"/>
          <w:sz w:val="20"/>
          <w:szCs w:val="20"/>
        </w:rPr>
        <w:t xml:space="preserve"> </w:t>
      </w:r>
      <w:proofErr w:type="spellStart"/>
      <w:r w:rsidR="00F3231D" w:rsidRPr="00C521D8">
        <w:rPr>
          <w:rFonts w:ascii="Times New Roman" w:hAnsi="Times New Roman" w:cs="Times New Roman"/>
          <w:sz w:val="20"/>
          <w:szCs w:val="20"/>
        </w:rPr>
        <w:t>Tabio</w:t>
      </w:r>
      <w:proofErr w:type="spellEnd"/>
      <w:r w:rsidR="00BC2201" w:rsidRPr="00C521D8">
        <w:rPr>
          <w:rFonts w:ascii="Times New Roman" w:hAnsi="Times New Roman" w:cs="Times New Roman"/>
          <w:sz w:val="20"/>
          <w:szCs w:val="20"/>
        </w:rPr>
        <w:t>: v</w:t>
      </w:r>
      <w:r w:rsidR="00CC529D" w:rsidRPr="00C521D8">
        <w:rPr>
          <w:rFonts w:ascii="Times New Roman" w:hAnsi="Times New Roman" w:cs="Times New Roman"/>
          <w:sz w:val="20"/>
          <w:szCs w:val="20"/>
        </w:rPr>
        <w:t xml:space="preserve">ereda </w:t>
      </w:r>
      <w:proofErr w:type="spellStart"/>
      <w:r w:rsidR="00CC529D" w:rsidRPr="00C521D8">
        <w:rPr>
          <w:rFonts w:ascii="Times New Roman" w:hAnsi="Times New Roman" w:cs="Times New Roman"/>
          <w:sz w:val="20"/>
          <w:szCs w:val="20"/>
        </w:rPr>
        <w:t>Juaica</w:t>
      </w:r>
      <w:proofErr w:type="spellEnd"/>
      <w:r w:rsidR="00CC529D" w:rsidRPr="00C521D8">
        <w:rPr>
          <w:rFonts w:ascii="Times New Roman" w:hAnsi="Times New Roman" w:cs="Times New Roman"/>
          <w:sz w:val="20"/>
          <w:szCs w:val="20"/>
        </w:rPr>
        <w:t>-Carrón</w:t>
      </w:r>
      <w:r w:rsidR="00B44284" w:rsidRPr="00C521D8">
        <w:rPr>
          <w:rFonts w:ascii="Times New Roman" w:hAnsi="Times New Roman" w:cs="Times New Roman"/>
          <w:sz w:val="20"/>
          <w:szCs w:val="20"/>
        </w:rPr>
        <w:t xml:space="preserve"> </w:t>
      </w:r>
      <w:r w:rsidR="00672E37" w:rsidRPr="00C521D8">
        <w:rPr>
          <w:rFonts w:ascii="Times New Roman" w:hAnsi="Times New Roman" w:cs="Times New Roman"/>
          <w:sz w:val="20"/>
          <w:szCs w:val="20"/>
        </w:rPr>
        <w:t>,</w:t>
      </w:r>
      <w:r w:rsidR="00BC2201" w:rsidRPr="00C521D8">
        <w:rPr>
          <w:rFonts w:ascii="Times New Roman" w:hAnsi="Times New Roman" w:cs="Times New Roman"/>
          <w:sz w:val="20"/>
          <w:szCs w:val="20"/>
        </w:rPr>
        <w:t>s</w:t>
      </w:r>
      <w:r w:rsidR="00CC529D" w:rsidRPr="00C521D8">
        <w:rPr>
          <w:rFonts w:ascii="Times New Roman" w:hAnsi="Times New Roman" w:cs="Times New Roman"/>
          <w:sz w:val="20"/>
          <w:szCs w:val="20"/>
        </w:rPr>
        <w:t>ector La P</w:t>
      </w:r>
      <w:r w:rsidR="00F3231D" w:rsidRPr="00C521D8">
        <w:rPr>
          <w:rFonts w:ascii="Times New Roman" w:hAnsi="Times New Roman" w:cs="Times New Roman"/>
          <w:sz w:val="20"/>
          <w:szCs w:val="20"/>
        </w:rPr>
        <w:t>rimavera</w:t>
      </w:r>
      <w:r w:rsidR="00CC529D" w:rsidRPr="00C521D8">
        <w:rPr>
          <w:rFonts w:ascii="Times New Roman" w:hAnsi="Times New Roman" w:cs="Times New Roman"/>
          <w:sz w:val="20"/>
          <w:szCs w:val="20"/>
        </w:rPr>
        <w:t>,</w:t>
      </w:r>
      <w:r w:rsidR="00BC2201" w:rsidRPr="00C521D8">
        <w:rPr>
          <w:rFonts w:ascii="Times New Roman" w:hAnsi="Times New Roman" w:cs="Times New Roman"/>
          <w:sz w:val="20"/>
          <w:szCs w:val="20"/>
        </w:rPr>
        <w:t xml:space="preserve"> vereda Lourdes, v</w:t>
      </w:r>
      <w:r w:rsidR="00F3231D" w:rsidRPr="00C521D8">
        <w:rPr>
          <w:rFonts w:ascii="Times New Roman" w:hAnsi="Times New Roman" w:cs="Times New Roman"/>
          <w:sz w:val="20"/>
          <w:szCs w:val="20"/>
        </w:rPr>
        <w:t xml:space="preserve">ereda Bosa San </w:t>
      </w:r>
      <w:proofErr w:type="spellStart"/>
      <w:r w:rsidR="00F3231D" w:rsidRPr="00C521D8">
        <w:rPr>
          <w:rFonts w:ascii="Times New Roman" w:hAnsi="Times New Roman" w:cs="Times New Roman"/>
          <w:sz w:val="20"/>
          <w:szCs w:val="20"/>
        </w:rPr>
        <w:t>José</w:t>
      </w:r>
      <w:r w:rsidR="00B44284" w:rsidRPr="00C521D8">
        <w:rPr>
          <w:rFonts w:ascii="Times New Roman" w:hAnsi="Times New Roman" w:cs="Times New Roman"/>
          <w:sz w:val="20"/>
          <w:szCs w:val="20"/>
        </w:rPr>
        <w:t>.Bogotá</w:t>
      </w:r>
      <w:proofErr w:type="spellEnd"/>
      <w:r w:rsidR="00B44284" w:rsidRPr="00C521D8">
        <w:rPr>
          <w:rFonts w:ascii="Times New Roman" w:hAnsi="Times New Roman" w:cs="Times New Roman"/>
          <w:sz w:val="20"/>
          <w:szCs w:val="20"/>
        </w:rPr>
        <w:t>, D.C</w:t>
      </w:r>
      <w:r w:rsidR="00672E37" w:rsidRPr="00C521D8">
        <w:rPr>
          <w:rFonts w:ascii="Times New Roman" w:hAnsi="Times New Roman" w:cs="Times New Roman"/>
          <w:sz w:val="20"/>
          <w:szCs w:val="20"/>
        </w:rPr>
        <w:t xml:space="preserve">.: </w:t>
      </w:r>
      <w:r w:rsidR="009F28E5" w:rsidRPr="00C521D8">
        <w:rPr>
          <w:rFonts w:ascii="Times New Roman" w:hAnsi="Times New Roman" w:cs="Times New Roman"/>
          <w:sz w:val="20"/>
          <w:szCs w:val="20"/>
        </w:rPr>
        <w:t>l</w:t>
      </w:r>
      <w:r w:rsidR="00331DDF" w:rsidRPr="00C521D8">
        <w:rPr>
          <w:rFonts w:ascii="Times New Roman" w:hAnsi="Times New Roman" w:cs="Times New Roman"/>
          <w:sz w:val="20"/>
          <w:szCs w:val="20"/>
        </w:rPr>
        <w:t>ocalidad de Suba</w:t>
      </w:r>
      <w:r w:rsidR="009F28E5" w:rsidRPr="00C521D8">
        <w:rPr>
          <w:rFonts w:ascii="Times New Roman" w:hAnsi="Times New Roman" w:cs="Times New Roman"/>
          <w:sz w:val="20"/>
          <w:szCs w:val="20"/>
        </w:rPr>
        <w:t xml:space="preserve">: barrio San Carlos </w:t>
      </w:r>
      <w:proofErr w:type="spellStart"/>
      <w:r w:rsidR="009F28E5" w:rsidRPr="00C521D8">
        <w:rPr>
          <w:rFonts w:ascii="Times New Roman" w:hAnsi="Times New Roman" w:cs="Times New Roman"/>
          <w:sz w:val="20"/>
          <w:szCs w:val="20"/>
        </w:rPr>
        <w:t>Tibabuyes</w:t>
      </w:r>
      <w:proofErr w:type="spellEnd"/>
      <w:r w:rsidR="009F28E5" w:rsidRPr="00C521D8">
        <w:rPr>
          <w:rFonts w:ascii="Times New Roman" w:hAnsi="Times New Roman" w:cs="Times New Roman"/>
          <w:sz w:val="20"/>
          <w:szCs w:val="20"/>
        </w:rPr>
        <w:t xml:space="preserve">, barrio San Pedro </w:t>
      </w:r>
      <w:proofErr w:type="spellStart"/>
      <w:r w:rsidR="009F28E5" w:rsidRPr="00C521D8">
        <w:rPr>
          <w:rFonts w:ascii="Times New Roman" w:hAnsi="Times New Roman" w:cs="Times New Roman"/>
          <w:sz w:val="20"/>
          <w:szCs w:val="20"/>
        </w:rPr>
        <w:t>Tibabuyes</w:t>
      </w:r>
      <w:proofErr w:type="spellEnd"/>
      <w:r w:rsidR="009F28E5" w:rsidRPr="00C521D8">
        <w:rPr>
          <w:rFonts w:ascii="Times New Roman" w:hAnsi="Times New Roman" w:cs="Times New Roman"/>
          <w:sz w:val="20"/>
          <w:szCs w:val="20"/>
        </w:rPr>
        <w:t xml:space="preserve">, Sabana de </w:t>
      </w:r>
      <w:proofErr w:type="spellStart"/>
      <w:r w:rsidR="009F28E5" w:rsidRPr="00C521D8">
        <w:rPr>
          <w:rFonts w:ascii="Times New Roman" w:hAnsi="Times New Roman" w:cs="Times New Roman"/>
          <w:sz w:val="20"/>
          <w:szCs w:val="20"/>
        </w:rPr>
        <w:t>Tibabuyes</w:t>
      </w:r>
      <w:proofErr w:type="spellEnd"/>
      <w:r w:rsidR="009F28E5" w:rsidRPr="00C521D8">
        <w:rPr>
          <w:rFonts w:ascii="Times New Roman" w:hAnsi="Times New Roman" w:cs="Times New Roman"/>
          <w:sz w:val="20"/>
          <w:szCs w:val="20"/>
        </w:rPr>
        <w:t xml:space="preserve">, Santa Cecilia Sector I y II, Barrio </w:t>
      </w:r>
      <w:r w:rsidR="00C407DF" w:rsidRPr="00C521D8">
        <w:rPr>
          <w:rFonts w:ascii="Times New Roman" w:hAnsi="Times New Roman" w:cs="Times New Roman"/>
          <w:sz w:val="20"/>
          <w:szCs w:val="20"/>
        </w:rPr>
        <w:t>Berlín</w:t>
      </w:r>
      <w:r w:rsidR="009F28E5" w:rsidRPr="00C521D8">
        <w:rPr>
          <w:rFonts w:ascii="Times New Roman" w:hAnsi="Times New Roman" w:cs="Times New Roman"/>
          <w:sz w:val="20"/>
          <w:szCs w:val="20"/>
        </w:rPr>
        <w:t>, Barrio Lisboa; Bosa: b</w:t>
      </w:r>
      <w:r w:rsidR="00F3231D" w:rsidRPr="00C521D8">
        <w:rPr>
          <w:rFonts w:ascii="Times New Roman" w:hAnsi="Times New Roman" w:cs="Times New Roman"/>
          <w:sz w:val="20"/>
          <w:szCs w:val="20"/>
        </w:rPr>
        <w:t xml:space="preserve">arrio Bosa Naranjos, </w:t>
      </w:r>
      <w:r w:rsidR="009F28E5" w:rsidRPr="00C521D8">
        <w:rPr>
          <w:rFonts w:ascii="Times New Roman" w:hAnsi="Times New Roman" w:cs="Times New Roman"/>
          <w:sz w:val="20"/>
          <w:szCs w:val="20"/>
        </w:rPr>
        <w:t>b</w:t>
      </w:r>
      <w:r w:rsidR="00F3231D" w:rsidRPr="00C521D8">
        <w:rPr>
          <w:rFonts w:ascii="Times New Roman" w:hAnsi="Times New Roman" w:cs="Times New Roman"/>
          <w:sz w:val="20"/>
          <w:szCs w:val="20"/>
        </w:rPr>
        <w:t>ar</w:t>
      </w:r>
      <w:r w:rsidR="009F28E5" w:rsidRPr="00C521D8">
        <w:rPr>
          <w:rFonts w:ascii="Times New Roman" w:hAnsi="Times New Roman" w:cs="Times New Roman"/>
          <w:sz w:val="20"/>
          <w:szCs w:val="20"/>
        </w:rPr>
        <w:t>rio Bosa San Antonio, barrio Bosa las Margaritas, b</w:t>
      </w:r>
      <w:r w:rsidR="00F3231D" w:rsidRPr="00C521D8">
        <w:rPr>
          <w:rFonts w:ascii="Times New Roman" w:hAnsi="Times New Roman" w:cs="Times New Roman"/>
          <w:sz w:val="20"/>
          <w:szCs w:val="20"/>
        </w:rPr>
        <w:t>arrio San Joaquín, El Portal de Bosa</w:t>
      </w:r>
      <w:r w:rsidR="00672E37" w:rsidRPr="00C521D8">
        <w:rPr>
          <w:rFonts w:ascii="Times New Roman" w:hAnsi="Times New Roman" w:cs="Times New Roman"/>
          <w:sz w:val="20"/>
          <w:szCs w:val="20"/>
        </w:rPr>
        <w:t>.</w:t>
      </w:r>
      <w:r w:rsidR="009F28E5" w:rsidRPr="00C521D8">
        <w:rPr>
          <w:rFonts w:ascii="Times New Roman" w:hAnsi="Times New Roman" w:cs="Times New Roman"/>
          <w:sz w:val="20"/>
          <w:szCs w:val="20"/>
        </w:rPr>
        <w:t xml:space="preserve"> Ciudad Bolívar:</w:t>
      </w:r>
      <w:r w:rsidR="00C407DF" w:rsidRPr="00C521D8">
        <w:rPr>
          <w:rFonts w:ascii="Times New Roman" w:hAnsi="Times New Roman" w:cs="Times New Roman"/>
          <w:sz w:val="20"/>
          <w:szCs w:val="20"/>
        </w:rPr>
        <w:t xml:space="preserve"> </w:t>
      </w:r>
      <w:r w:rsidR="00672E37" w:rsidRPr="00C521D8">
        <w:rPr>
          <w:rFonts w:ascii="Times New Roman" w:hAnsi="Times New Roman" w:cs="Times New Roman"/>
          <w:sz w:val="20"/>
          <w:szCs w:val="20"/>
        </w:rPr>
        <w:t>barrio Vi</w:t>
      </w:r>
      <w:r w:rsidR="004C0BC8" w:rsidRPr="00C521D8">
        <w:rPr>
          <w:rFonts w:ascii="Times New Roman" w:hAnsi="Times New Roman" w:cs="Times New Roman"/>
          <w:sz w:val="20"/>
          <w:szCs w:val="20"/>
        </w:rPr>
        <w:t>lla</w:t>
      </w:r>
      <w:r w:rsidR="00C407DF" w:rsidRPr="00C521D8">
        <w:rPr>
          <w:rFonts w:ascii="Times New Roman" w:hAnsi="Times New Roman" w:cs="Times New Roman"/>
          <w:sz w:val="20"/>
          <w:szCs w:val="20"/>
        </w:rPr>
        <w:t xml:space="preserve"> </w:t>
      </w:r>
      <w:r w:rsidR="004C0BC8" w:rsidRPr="00C521D8">
        <w:rPr>
          <w:rFonts w:ascii="Times New Roman" w:hAnsi="Times New Roman" w:cs="Times New Roman"/>
          <w:sz w:val="20"/>
          <w:szCs w:val="20"/>
        </w:rPr>
        <w:t>Gloria, v</w:t>
      </w:r>
      <w:r w:rsidR="009F28E5" w:rsidRPr="00C521D8">
        <w:rPr>
          <w:rFonts w:ascii="Times New Roman" w:hAnsi="Times New Roman" w:cs="Times New Roman"/>
          <w:sz w:val="20"/>
          <w:szCs w:val="20"/>
        </w:rPr>
        <w:t xml:space="preserve">ereda de </w:t>
      </w:r>
      <w:r w:rsidR="00F3231D" w:rsidRPr="00C521D8">
        <w:rPr>
          <w:rFonts w:ascii="Times New Roman" w:hAnsi="Times New Roman" w:cs="Times New Roman"/>
          <w:sz w:val="20"/>
          <w:szCs w:val="20"/>
        </w:rPr>
        <w:t xml:space="preserve">Cagua, </w:t>
      </w:r>
      <w:r w:rsidR="009F28E5" w:rsidRPr="00C521D8">
        <w:rPr>
          <w:rFonts w:ascii="Times New Roman" w:hAnsi="Times New Roman" w:cs="Times New Roman"/>
          <w:sz w:val="20"/>
          <w:szCs w:val="20"/>
        </w:rPr>
        <w:t>barrio Mirador, barrio Bella Flor, b</w:t>
      </w:r>
      <w:r w:rsidR="00F3231D" w:rsidRPr="00C521D8">
        <w:rPr>
          <w:rFonts w:ascii="Times New Roman" w:hAnsi="Times New Roman" w:cs="Times New Roman"/>
          <w:sz w:val="20"/>
          <w:szCs w:val="20"/>
        </w:rPr>
        <w:t xml:space="preserve">arrio El Paraíso, </w:t>
      </w:r>
      <w:r w:rsidR="009F28E5" w:rsidRPr="00C521D8">
        <w:rPr>
          <w:rFonts w:ascii="Times New Roman" w:hAnsi="Times New Roman" w:cs="Times New Roman"/>
          <w:sz w:val="20"/>
          <w:szCs w:val="20"/>
        </w:rPr>
        <w:t>b</w:t>
      </w:r>
      <w:r w:rsidR="00F3231D" w:rsidRPr="00C521D8">
        <w:rPr>
          <w:rFonts w:ascii="Times New Roman" w:hAnsi="Times New Roman" w:cs="Times New Roman"/>
          <w:sz w:val="20"/>
          <w:szCs w:val="20"/>
        </w:rPr>
        <w:t xml:space="preserve">arrio los Olivos III Sector, </w:t>
      </w:r>
      <w:r w:rsidR="00911289" w:rsidRPr="00C521D8">
        <w:rPr>
          <w:rFonts w:ascii="Times New Roman" w:hAnsi="Times New Roman" w:cs="Times New Roman"/>
          <w:sz w:val="20"/>
          <w:szCs w:val="20"/>
        </w:rPr>
        <w:t xml:space="preserve">Brisas del Volador, </w:t>
      </w:r>
      <w:r w:rsidR="009F28E5" w:rsidRPr="00C521D8">
        <w:rPr>
          <w:rFonts w:ascii="Times New Roman" w:hAnsi="Times New Roman" w:cs="Times New Roman"/>
          <w:sz w:val="20"/>
          <w:szCs w:val="20"/>
        </w:rPr>
        <w:t>b</w:t>
      </w:r>
      <w:r w:rsidR="00F3231D" w:rsidRPr="00C521D8">
        <w:rPr>
          <w:rFonts w:ascii="Times New Roman" w:hAnsi="Times New Roman" w:cs="Times New Roman"/>
          <w:sz w:val="20"/>
          <w:szCs w:val="20"/>
        </w:rPr>
        <w:t>arrio Villa Emma</w:t>
      </w:r>
      <w:r w:rsidR="00672E37" w:rsidRPr="00C521D8">
        <w:rPr>
          <w:rFonts w:ascii="Times New Roman" w:hAnsi="Times New Roman" w:cs="Times New Roman"/>
          <w:sz w:val="20"/>
          <w:szCs w:val="20"/>
        </w:rPr>
        <w:t xml:space="preserve">, </w:t>
      </w:r>
      <w:r w:rsidR="00911289" w:rsidRPr="00C521D8">
        <w:rPr>
          <w:rFonts w:ascii="Times New Roman" w:hAnsi="Times New Roman" w:cs="Times New Roman"/>
          <w:sz w:val="20"/>
          <w:szCs w:val="20"/>
        </w:rPr>
        <w:t xml:space="preserve">Juan Pablo II, </w:t>
      </w:r>
      <w:r w:rsidR="00672E37" w:rsidRPr="00C521D8">
        <w:rPr>
          <w:rFonts w:ascii="Times New Roman" w:hAnsi="Times New Roman" w:cs="Times New Roman"/>
          <w:sz w:val="20"/>
          <w:szCs w:val="20"/>
        </w:rPr>
        <w:t xml:space="preserve">barrio San </w:t>
      </w:r>
      <w:r w:rsidR="00672E37" w:rsidRPr="00C521D8">
        <w:rPr>
          <w:rFonts w:ascii="Times New Roman" w:hAnsi="Times New Roman" w:cs="Times New Roman"/>
          <w:sz w:val="20"/>
          <w:szCs w:val="20"/>
        </w:rPr>
        <w:lastRenderedPageBreak/>
        <w:t>Francisco.</w:t>
      </w:r>
      <w:r w:rsidR="009F28E5" w:rsidRPr="00C521D8">
        <w:rPr>
          <w:rFonts w:ascii="Times New Roman" w:hAnsi="Times New Roman" w:cs="Times New Roman"/>
          <w:sz w:val="20"/>
          <w:szCs w:val="20"/>
        </w:rPr>
        <w:t xml:space="preserve"> Soacha: b</w:t>
      </w:r>
      <w:r w:rsidR="00F3231D" w:rsidRPr="00C521D8">
        <w:rPr>
          <w:rFonts w:ascii="Times New Roman" w:hAnsi="Times New Roman" w:cs="Times New Roman"/>
          <w:sz w:val="20"/>
          <w:szCs w:val="20"/>
        </w:rPr>
        <w:t xml:space="preserve">arrio el Bosque de San Mateo, </w:t>
      </w:r>
      <w:r w:rsidR="009F28E5" w:rsidRPr="00C521D8">
        <w:rPr>
          <w:rFonts w:ascii="Times New Roman" w:hAnsi="Times New Roman" w:cs="Times New Roman"/>
          <w:sz w:val="20"/>
          <w:szCs w:val="20"/>
        </w:rPr>
        <w:t>Ciudadela Sucre; b</w:t>
      </w:r>
      <w:r w:rsidR="00F3231D" w:rsidRPr="00C521D8">
        <w:rPr>
          <w:rFonts w:ascii="Times New Roman" w:hAnsi="Times New Roman" w:cs="Times New Roman"/>
          <w:sz w:val="20"/>
          <w:szCs w:val="20"/>
        </w:rPr>
        <w:t>arrio Prado Sur</w:t>
      </w:r>
      <w:r w:rsidR="00672E37" w:rsidRPr="00C521D8">
        <w:rPr>
          <w:rFonts w:ascii="Times New Roman" w:hAnsi="Times New Roman" w:cs="Times New Roman"/>
          <w:sz w:val="20"/>
          <w:szCs w:val="20"/>
        </w:rPr>
        <w:t>.</w:t>
      </w:r>
      <w:r w:rsidR="00C407DF" w:rsidRPr="00C521D8">
        <w:rPr>
          <w:rFonts w:ascii="Times New Roman" w:hAnsi="Times New Roman" w:cs="Times New Roman"/>
          <w:sz w:val="20"/>
          <w:szCs w:val="20"/>
        </w:rPr>
        <w:t xml:space="preserve"> </w:t>
      </w:r>
      <w:r w:rsidR="00672E37" w:rsidRPr="00C521D8">
        <w:rPr>
          <w:rFonts w:ascii="Times New Roman" w:hAnsi="Times New Roman" w:cs="Times New Roman"/>
          <w:sz w:val="20"/>
          <w:szCs w:val="20"/>
        </w:rPr>
        <w:t>B</w:t>
      </w:r>
      <w:r w:rsidR="00F3231D" w:rsidRPr="00C521D8">
        <w:rPr>
          <w:rFonts w:ascii="Times New Roman" w:hAnsi="Times New Roman" w:cs="Times New Roman"/>
          <w:sz w:val="20"/>
          <w:szCs w:val="20"/>
        </w:rPr>
        <w:t>arrio</w:t>
      </w:r>
      <w:r w:rsidR="00C407DF" w:rsidRPr="00C521D8">
        <w:rPr>
          <w:rFonts w:ascii="Times New Roman" w:hAnsi="Times New Roman" w:cs="Times New Roman"/>
          <w:sz w:val="20"/>
          <w:szCs w:val="20"/>
        </w:rPr>
        <w:t xml:space="preserve"> </w:t>
      </w:r>
      <w:proofErr w:type="spellStart"/>
      <w:r w:rsidR="00F3231D" w:rsidRPr="00C521D8">
        <w:rPr>
          <w:rFonts w:ascii="Times New Roman" w:hAnsi="Times New Roman" w:cs="Times New Roman"/>
          <w:sz w:val="20"/>
          <w:szCs w:val="20"/>
        </w:rPr>
        <w:t>Guican</w:t>
      </w:r>
      <w:r w:rsidR="00C407DF" w:rsidRPr="00C521D8">
        <w:rPr>
          <w:rFonts w:ascii="Times New Roman" w:hAnsi="Times New Roman" w:cs="Times New Roman"/>
          <w:sz w:val="20"/>
          <w:szCs w:val="20"/>
        </w:rPr>
        <w:t>í</w:t>
      </w:r>
      <w:proofErr w:type="spellEnd"/>
      <w:r w:rsidR="00672E37" w:rsidRPr="00C521D8">
        <w:rPr>
          <w:rFonts w:ascii="Times New Roman" w:hAnsi="Times New Roman" w:cs="Times New Roman"/>
          <w:sz w:val="20"/>
          <w:szCs w:val="20"/>
        </w:rPr>
        <w:t>;</w:t>
      </w:r>
      <w:r w:rsidR="00C407DF" w:rsidRPr="00C521D8">
        <w:rPr>
          <w:rFonts w:ascii="Times New Roman" w:hAnsi="Times New Roman" w:cs="Times New Roman"/>
          <w:sz w:val="20"/>
          <w:szCs w:val="20"/>
        </w:rPr>
        <w:t xml:space="preserve"> </w:t>
      </w:r>
      <w:r w:rsidR="009F28E5" w:rsidRPr="00C521D8">
        <w:rPr>
          <w:rFonts w:ascii="Times New Roman" w:hAnsi="Times New Roman" w:cs="Times New Roman"/>
          <w:sz w:val="20"/>
          <w:szCs w:val="20"/>
        </w:rPr>
        <w:t>barrio San Fernando;</w:t>
      </w:r>
      <w:r w:rsidR="00C407DF" w:rsidRPr="00C521D8">
        <w:rPr>
          <w:rFonts w:ascii="Times New Roman" w:hAnsi="Times New Roman" w:cs="Times New Roman"/>
          <w:sz w:val="20"/>
          <w:szCs w:val="20"/>
        </w:rPr>
        <w:t xml:space="preserve"> </w:t>
      </w:r>
      <w:r w:rsidR="009F28E5" w:rsidRPr="00C521D8">
        <w:rPr>
          <w:rFonts w:ascii="Times New Roman" w:hAnsi="Times New Roman" w:cs="Times New Roman"/>
          <w:sz w:val="20"/>
          <w:szCs w:val="20"/>
        </w:rPr>
        <w:t>barrio San Cristóbal Norte;</w:t>
      </w:r>
      <w:r w:rsidR="00C407DF" w:rsidRPr="00C521D8">
        <w:rPr>
          <w:rFonts w:ascii="Times New Roman" w:hAnsi="Times New Roman" w:cs="Times New Roman"/>
          <w:sz w:val="20"/>
          <w:szCs w:val="20"/>
        </w:rPr>
        <w:t xml:space="preserve"> </w:t>
      </w:r>
      <w:r w:rsidR="009F28E5" w:rsidRPr="00C521D8">
        <w:rPr>
          <w:rFonts w:ascii="Times New Roman" w:hAnsi="Times New Roman" w:cs="Times New Roman"/>
          <w:sz w:val="20"/>
          <w:szCs w:val="20"/>
        </w:rPr>
        <w:t xml:space="preserve">barrio </w:t>
      </w:r>
      <w:r w:rsidR="00F3231D" w:rsidRPr="00C521D8">
        <w:rPr>
          <w:rFonts w:ascii="Times New Roman" w:hAnsi="Times New Roman" w:cs="Times New Roman"/>
          <w:sz w:val="20"/>
          <w:szCs w:val="20"/>
        </w:rPr>
        <w:t>Villa Luz</w:t>
      </w:r>
      <w:r w:rsidR="009F28E5" w:rsidRPr="00C521D8">
        <w:rPr>
          <w:rFonts w:ascii="Times New Roman" w:hAnsi="Times New Roman" w:cs="Times New Roman"/>
          <w:sz w:val="20"/>
          <w:szCs w:val="20"/>
        </w:rPr>
        <w:t>; b</w:t>
      </w:r>
      <w:r w:rsidR="00F3231D" w:rsidRPr="00C521D8">
        <w:rPr>
          <w:rFonts w:ascii="Times New Roman" w:hAnsi="Times New Roman" w:cs="Times New Roman"/>
          <w:sz w:val="20"/>
          <w:szCs w:val="20"/>
        </w:rPr>
        <w:t>arrio la Alquería</w:t>
      </w:r>
      <w:r w:rsidR="009F28E5" w:rsidRPr="00C521D8">
        <w:rPr>
          <w:rFonts w:ascii="Times New Roman" w:hAnsi="Times New Roman" w:cs="Times New Roman"/>
          <w:sz w:val="20"/>
          <w:szCs w:val="20"/>
        </w:rPr>
        <w:t>; b</w:t>
      </w:r>
      <w:r w:rsidR="00F3231D" w:rsidRPr="00C521D8">
        <w:rPr>
          <w:rFonts w:ascii="Times New Roman" w:hAnsi="Times New Roman" w:cs="Times New Roman"/>
          <w:sz w:val="20"/>
          <w:szCs w:val="20"/>
        </w:rPr>
        <w:t>arrio Ramírez</w:t>
      </w:r>
      <w:r w:rsidR="009F28E5" w:rsidRPr="00C521D8">
        <w:rPr>
          <w:rFonts w:ascii="Times New Roman" w:hAnsi="Times New Roman" w:cs="Times New Roman"/>
          <w:sz w:val="20"/>
          <w:szCs w:val="20"/>
        </w:rPr>
        <w:t>;</w:t>
      </w:r>
      <w:r w:rsidR="00C407DF" w:rsidRPr="00C521D8">
        <w:rPr>
          <w:rFonts w:ascii="Times New Roman" w:hAnsi="Times New Roman" w:cs="Times New Roman"/>
          <w:sz w:val="20"/>
          <w:szCs w:val="20"/>
        </w:rPr>
        <w:t xml:space="preserve"> </w:t>
      </w:r>
      <w:r w:rsidR="009F28E5" w:rsidRPr="00C521D8">
        <w:rPr>
          <w:rFonts w:ascii="Times New Roman" w:hAnsi="Times New Roman" w:cs="Times New Roman"/>
          <w:sz w:val="20"/>
          <w:szCs w:val="20"/>
        </w:rPr>
        <w:t>b</w:t>
      </w:r>
      <w:r w:rsidR="00F3231D" w:rsidRPr="00C521D8">
        <w:rPr>
          <w:rFonts w:ascii="Times New Roman" w:hAnsi="Times New Roman" w:cs="Times New Roman"/>
          <w:sz w:val="20"/>
          <w:szCs w:val="20"/>
        </w:rPr>
        <w:t xml:space="preserve">arrio </w:t>
      </w:r>
      <w:proofErr w:type="spellStart"/>
      <w:r w:rsidR="00F3231D" w:rsidRPr="00C521D8">
        <w:rPr>
          <w:rFonts w:ascii="Times New Roman" w:hAnsi="Times New Roman" w:cs="Times New Roman"/>
          <w:sz w:val="20"/>
          <w:szCs w:val="20"/>
        </w:rPr>
        <w:t>ViIlas</w:t>
      </w:r>
      <w:proofErr w:type="spellEnd"/>
      <w:r w:rsidR="00F3231D" w:rsidRPr="00C521D8">
        <w:rPr>
          <w:rFonts w:ascii="Times New Roman" w:hAnsi="Times New Roman" w:cs="Times New Roman"/>
          <w:sz w:val="20"/>
          <w:szCs w:val="20"/>
        </w:rPr>
        <w:t xml:space="preserve"> de Santa Isabel, </w:t>
      </w:r>
      <w:r w:rsidR="009F28E5" w:rsidRPr="00C521D8">
        <w:rPr>
          <w:rFonts w:ascii="Times New Roman" w:hAnsi="Times New Roman" w:cs="Times New Roman"/>
          <w:sz w:val="20"/>
          <w:szCs w:val="20"/>
        </w:rPr>
        <w:t>b</w:t>
      </w:r>
      <w:r w:rsidR="00F3231D" w:rsidRPr="00C521D8">
        <w:rPr>
          <w:rFonts w:ascii="Times New Roman" w:hAnsi="Times New Roman" w:cs="Times New Roman"/>
          <w:sz w:val="20"/>
          <w:szCs w:val="20"/>
        </w:rPr>
        <w:t xml:space="preserve">arrio Ciudad </w:t>
      </w:r>
      <w:proofErr w:type="spellStart"/>
      <w:r w:rsidR="00F3231D" w:rsidRPr="00C521D8">
        <w:rPr>
          <w:rFonts w:ascii="Times New Roman" w:hAnsi="Times New Roman" w:cs="Times New Roman"/>
          <w:sz w:val="20"/>
          <w:szCs w:val="20"/>
        </w:rPr>
        <w:t>Hunza</w:t>
      </w:r>
      <w:proofErr w:type="spellEnd"/>
      <w:r w:rsidR="00F3231D" w:rsidRPr="00C521D8">
        <w:rPr>
          <w:rFonts w:ascii="Times New Roman" w:hAnsi="Times New Roman" w:cs="Times New Roman"/>
          <w:sz w:val="20"/>
          <w:szCs w:val="20"/>
        </w:rPr>
        <w:t xml:space="preserve">, </w:t>
      </w:r>
      <w:r w:rsidR="009F28E5" w:rsidRPr="00C521D8">
        <w:rPr>
          <w:rFonts w:ascii="Times New Roman" w:hAnsi="Times New Roman" w:cs="Times New Roman"/>
          <w:sz w:val="20"/>
          <w:szCs w:val="20"/>
        </w:rPr>
        <w:t xml:space="preserve">barrio Gloria Lara e </w:t>
      </w:r>
      <w:r w:rsidR="00FB1F44" w:rsidRPr="00C521D8">
        <w:rPr>
          <w:rFonts w:ascii="Times New Roman" w:hAnsi="Times New Roman" w:cs="Times New Roman"/>
          <w:sz w:val="20"/>
          <w:szCs w:val="20"/>
        </w:rPr>
        <w:t>Instituciones</w:t>
      </w:r>
      <w:r w:rsidR="009F28E5" w:rsidRPr="00C521D8">
        <w:rPr>
          <w:rFonts w:ascii="Times New Roman" w:hAnsi="Times New Roman" w:cs="Times New Roman"/>
          <w:sz w:val="20"/>
          <w:szCs w:val="20"/>
        </w:rPr>
        <w:t xml:space="preserve"> Educativas como el</w:t>
      </w:r>
      <w:r w:rsidR="00F3231D" w:rsidRPr="00C521D8">
        <w:rPr>
          <w:rFonts w:ascii="Times New Roman" w:hAnsi="Times New Roman" w:cs="Times New Roman"/>
          <w:sz w:val="20"/>
          <w:szCs w:val="20"/>
        </w:rPr>
        <w:t xml:space="preserve"> Colegio la Amistad de </w:t>
      </w:r>
      <w:r w:rsidR="00FB1F44" w:rsidRPr="00C521D8">
        <w:rPr>
          <w:rFonts w:ascii="Times New Roman" w:hAnsi="Times New Roman" w:cs="Times New Roman"/>
          <w:sz w:val="20"/>
          <w:szCs w:val="20"/>
        </w:rPr>
        <w:t>Kennedy</w:t>
      </w:r>
      <w:r w:rsidR="000520E2" w:rsidRPr="00C521D8">
        <w:rPr>
          <w:rFonts w:ascii="Times New Roman" w:hAnsi="Times New Roman" w:cs="Times New Roman"/>
          <w:sz w:val="20"/>
          <w:szCs w:val="20"/>
        </w:rPr>
        <w:t xml:space="preserve">, Colegio </w:t>
      </w:r>
      <w:proofErr w:type="spellStart"/>
      <w:r w:rsidR="000520E2" w:rsidRPr="00C521D8">
        <w:rPr>
          <w:rFonts w:ascii="Times New Roman" w:hAnsi="Times New Roman" w:cs="Times New Roman"/>
          <w:sz w:val="20"/>
          <w:szCs w:val="20"/>
        </w:rPr>
        <w:t>Picollini</w:t>
      </w:r>
      <w:proofErr w:type="spellEnd"/>
      <w:r w:rsidR="00FB1F44" w:rsidRPr="00C521D8">
        <w:rPr>
          <w:rFonts w:ascii="Times New Roman" w:hAnsi="Times New Roman" w:cs="Times New Roman"/>
          <w:sz w:val="20"/>
          <w:szCs w:val="20"/>
        </w:rPr>
        <w:t xml:space="preserve"> y </w:t>
      </w:r>
      <w:r w:rsidR="00672E37" w:rsidRPr="00C521D8">
        <w:rPr>
          <w:rFonts w:ascii="Times New Roman" w:hAnsi="Times New Roman" w:cs="Times New Roman"/>
          <w:sz w:val="20"/>
          <w:szCs w:val="20"/>
        </w:rPr>
        <w:t>L</w:t>
      </w:r>
      <w:r w:rsidR="00FB1F44" w:rsidRPr="00C521D8">
        <w:rPr>
          <w:rFonts w:ascii="Times New Roman" w:hAnsi="Times New Roman" w:cs="Times New Roman"/>
          <w:sz w:val="20"/>
          <w:szCs w:val="20"/>
        </w:rPr>
        <w:t>a Florida de Ciudad Bolívar</w:t>
      </w:r>
      <w:r w:rsidR="00825337" w:rsidRPr="00C521D8">
        <w:rPr>
          <w:rFonts w:ascii="Times New Roman" w:hAnsi="Times New Roman" w:cs="Times New Roman"/>
          <w:sz w:val="20"/>
          <w:szCs w:val="20"/>
        </w:rPr>
        <w:t xml:space="preserve">, </w:t>
      </w:r>
      <w:r w:rsidR="00E44295" w:rsidRPr="00C521D8">
        <w:rPr>
          <w:rFonts w:ascii="Times New Roman" w:hAnsi="Times New Roman" w:cs="Times New Roman"/>
          <w:sz w:val="20"/>
          <w:szCs w:val="20"/>
        </w:rPr>
        <w:t xml:space="preserve">Colegio comunal las Orquídeas, </w:t>
      </w:r>
      <w:r w:rsidR="00825337" w:rsidRPr="00C521D8">
        <w:rPr>
          <w:rFonts w:ascii="Times New Roman" w:hAnsi="Times New Roman" w:cs="Times New Roman"/>
          <w:sz w:val="20"/>
          <w:szCs w:val="20"/>
        </w:rPr>
        <w:t>entre otros.</w:t>
      </w:r>
    </w:p>
    <w:p w14:paraId="26CB885D" w14:textId="77777777" w:rsidR="00825337" w:rsidRPr="00C521D8" w:rsidRDefault="00825337" w:rsidP="00EF2D43">
      <w:pPr>
        <w:spacing w:after="0" w:line="240" w:lineRule="auto"/>
        <w:rPr>
          <w:rFonts w:ascii="Times New Roman" w:hAnsi="Times New Roman" w:cs="Times New Roman"/>
          <w:sz w:val="20"/>
          <w:szCs w:val="20"/>
        </w:rPr>
      </w:pPr>
    </w:p>
    <w:p w14:paraId="693B0CC2" w14:textId="52FD01A2" w:rsidR="000520E2" w:rsidRPr="00C521D8" w:rsidRDefault="00825337"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A</w:t>
      </w:r>
      <w:r w:rsidR="000520E2" w:rsidRPr="00C521D8">
        <w:rPr>
          <w:rFonts w:ascii="Times New Roman" w:hAnsi="Times New Roman" w:cs="Times New Roman"/>
          <w:sz w:val="20"/>
          <w:szCs w:val="20"/>
        </w:rPr>
        <w:t>demás</w:t>
      </w:r>
      <w:r w:rsidR="000D1B61" w:rsidRPr="00C521D8">
        <w:rPr>
          <w:rFonts w:ascii="Times New Roman" w:hAnsi="Times New Roman" w:cs="Times New Roman"/>
          <w:sz w:val="20"/>
          <w:szCs w:val="20"/>
        </w:rPr>
        <w:t>,</w:t>
      </w:r>
      <w:r w:rsidR="000520E2" w:rsidRPr="00C521D8">
        <w:rPr>
          <w:rFonts w:ascii="Times New Roman" w:hAnsi="Times New Roman" w:cs="Times New Roman"/>
          <w:sz w:val="20"/>
          <w:szCs w:val="20"/>
        </w:rPr>
        <w:t xml:space="preserve"> ha</w:t>
      </w:r>
      <w:r w:rsidR="00E44295" w:rsidRPr="00C521D8">
        <w:rPr>
          <w:rFonts w:ascii="Times New Roman" w:hAnsi="Times New Roman" w:cs="Times New Roman"/>
          <w:sz w:val="20"/>
          <w:szCs w:val="20"/>
        </w:rPr>
        <w:t>n</w:t>
      </w:r>
      <w:r w:rsidR="000520E2" w:rsidRPr="00C521D8">
        <w:rPr>
          <w:rFonts w:ascii="Times New Roman" w:hAnsi="Times New Roman" w:cs="Times New Roman"/>
          <w:sz w:val="20"/>
          <w:szCs w:val="20"/>
        </w:rPr>
        <w:t xml:space="preserve"> desarrollado trabajos con la Cooperativa </w:t>
      </w:r>
      <w:proofErr w:type="spellStart"/>
      <w:r w:rsidR="000520E2" w:rsidRPr="00C521D8">
        <w:rPr>
          <w:rFonts w:ascii="Times New Roman" w:hAnsi="Times New Roman" w:cs="Times New Roman"/>
          <w:sz w:val="20"/>
          <w:szCs w:val="20"/>
        </w:rPr>
        <w:t>Cooperbol</w:t>
      </w:r>
      <w:proofErr w:type="spellEnd"/>
      <w:r w:rsidR="000520E2" w:rsidRPr="00C521D8">
        <w:rPr>
          <w:rFonts w:ascii="Times New Roman" w:hAnsi="Times New Roman" w:cs="Times New Roman"/>
          <w:sz w:val="20"/>
          <w:szCs w:val="20"/>
        </w:rPr>
        <w:t xml:space="preserve">, Cooperativa de Internos cárcel La Picota, Comunidad </w:t>
      </w:r>
      <w:proofErr w:type="spellStart"/>
      <w:r w:rsidR="000520E2" w:rsidRPr="00C521D8">
        <w:rPr>
          <w:rFonts w:ascii="Times New Roman" w:hAnsi="Times New Roman" w:cs="Times New Roman"/>
          <w:sz w:val="20"/>
          <w:szCs w:val="20"/>
        </w:rPr>
        <w:t>Kelia</w:t>
      </w:r>
      <w:proofErr w:type="spellEnd"/>
      <w:r w:rsidR="00C407DF" w:rsidRPr="00C521D8">
        <w:rPr>
          <w:rFonts w:ascii="Times New Roman" w:hAnsi="Times New Roman" w:cs="Times New Roman"/>
          <w:sz w:val="20"/>
          <w:szCs w:val="20"/>
        </w:rPr>
        <w:t xml:space="preserve"> </w:t>
      </w:r>
      <w:proofErr w:type="spellStart"/>
      <w:r w:rsidR="000520E2" w:rsidRPr="00C521D8">
        <w:rPr>
          <w:rFonts w:ascii="Times New Roman" w:hAnsi="Times New Roman" w:cs="Times New Roman"/>
          <w:sz w:val="20"/>
          <w:szCs w:val="20"/>
        </w:rPr>
        <w:t>Yoveli</w:t>
      </w:r>
      <w:proofErr w:type="spellEnd"/>
      <w:r w:rsidR="000520E2" w:rsidRPr="00C521D8">
        <w:rPr>
          <w:rFonts w:ascii="Times New Roman" w:hAnsi="Times New Roman" w:cs="Times New Roman"/>
          <w:sz w:val="20"/>
          <w:szCs w:val="20"/>
        </w:rPr>
        <w:t xml:space="preserve">, Comedor comunitario Alameda, Fundación Más Allá, Instituto Colombiano de Bienestar Familiar, </w:t>
      </w:r>
      <w:proofErr w:type="spellStart"/>
      <w:r w:rsidR="00C407DF" w:rsidRPr="00C521D8">
        <w:rPr>
          <w:rFonts w:ascii="Times New Roman" w:hAnsi="Times New Roman" w:cs="Times New Roman"/>
          <w:sz w:val="20"/>
          <w:szCs w:val="20"/>
        </w:rPr>
        <w:t>ex</w:t>
      </w:r>
      <w:r w:rsidR="00E44295" w:rsidRPr="00C521D8">
        <w:rPr>
          <w:rFonts w:ascii="Times New Roman" w:hAnsi="Times New Roman" w:cs="Times New Roman"/>
          <w:sz w:val="20"/>
          <w:szCs w:val="20"/>
        </w:rPr>
        <w:t>habitantes</w:t>
      </w:r>
      <w:proofErr w:type="spellEnd"/>
      <w:r w:rsidR="00E44295" w:rsidRPr="00C521D8">
        <w:rPr>
          <w:rFonts w:ascii="Times New Roman" w:hAnsi="Times New Roman" w:cs="Times New Roman"/>
          <w:sz w:val="20"/>
          <w:szCs w:val="20"/>
        </w:rPr>
        <w:t xml:space="preserve"> de calle, grupo</w:t>
      </w:r>
      <w:r w:rsidR="00C6013B" w:rsidRPr="00C521D8">
        <w:rPr>
          <w:rFonts w:ascii="Times New Roman" w:hAnsi="Times New Roman" w:cs="Times New Roman"/>
          <w:sz w:val="20"/>
          <w:szCs w:val="20"/>
        </w:rPr>
        <w:t xml:space="preserve"> de artesanos Lazos Creativos, </w:t>
      </w:r>
      <w:r w:rsidR="00E44295" w:rsidRPr="00C521D8">
        <w:rPr>
          <w:rFonts w:ascii="Times New Roman" w:hAnsi="Times New Roman" w:cs="Times New Roman"/>
          <w:sz w:val="20"/>
          <w:szCs w:val="20"/>
        </w:rPr>
        <w:t>Cooperativa de recicladores Luz Verde</w:t>
      </w:r>
      <w:r w:rsidR="00F3231D" w:rsidRPr="00C521D8">
        <w:rPr>
          <w:rFonts w:ascii="Times New Roman" w:hAnsi="Times New Roman" w:cs="Times New Roman"/>
          <w:sz w:val="20"/>
          <w:szCs w:val="20"/>
        </w:rPr>
        <w:t xml:space="preserve">. </w:t>
      </w:r>
    </w:p>
    <w:p w14:paraId="1965586E" w14:textId="77777777" w:rsidR="000520E2" w:rsidRPr="00C521D8" w:rsidRDefault="000520E2" w:rsidP="00EF2D43">
      <w:pPr>
        <w:spacing w:after="0" w:line="240" w:lineRule="auto"/>
        <w:ind w:firstLine="708"/>
        <w:rPr>
          <w:rFonts w:ascii="Times New Roman" w:hAnsi="Times New Roman" w:cs="Times New Roman"/>
          <w:sz w:val="20"/>
          <w:szCs w:val="20"/>
        </w:rPr>
      </w:pPr>
    </w:p>
    <w:p w14:paraId="5FFE214A" w14:textId="77777777" w:rsidR="00F3231D" w:rsidRPr="00C521D8" w:rsidRDefault="00F3231D"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Se hace evidente que la U</w:t>
      </w:r>
      <w:r w:rsidR="00E44295" w:rsidRPr="00C521D8">
        <w:rPr>
          <w:rFonts w:ascii="Times New Roman" w:hAnsi="Times New Roman" w:cs="Times New Roman"/>
          <w:sz w:val="20"/>
          <w:szCs w:val="20"/>
        </w:rPr>
        <w:t xml:space="preserve">niversidad </w:t>
      </w:r>
      <w:r w:rsidRPr="00C521D8">
        <w:rPr>
          <w:rFonts w:ascii="Times New Roman" w:hAnsi="Times New Roman" w:cs="Times New Roman"/>
          <w:sz w:val="20"/>
          <w:szCs w:val="20"/>
        </w:rPr>
        <w:t>C</w:t>
      </w:r>
      <w:r w:rsidR="00E44295" w:rsidRPr="00C521D8">
        <w:rPr>
          <w:rFonts w:ascii="Times New Roman" w:hAnsi="Times New Roman" w:cs="Times New Roman"/>
          <w:sz w:val="20"/>
          <w:szCs w:val="20"/>
        </w:rPr>
        <w:t xml:space="preserve">atólica </w:t>
      </w:r>
      <w:r w:rsidRPr="00C521D8">
        <w:rPr>
          <w:rFonts w:ascii="Times New Roman" w:hAnsi="Times New Roman" w:cs="Times New Roman"/>
          <w:sz w:val="20"/>
          <w:szCs w:val="20"/>
        </w:rPr>
        <w:t xml:space="preserve"> de C</w:t>
      </w:r>
      <w:r w:rsidR="00E44295" w:rsidRPr="00C521D8">
        <w:rPr>
          <w:rFonts w:ascii="Times New Roman" w:hAnsi="Times New Roman" w:cs="Times New Roman"/>
          <w:sz w:val="20"/>
          <w:szCs w:val="20"/>
        </w:rPr>
        <w:t>olombia</w:t>
      </w:r>
      <w:r w:rsidRPr="00C521D8">
        <w:rPr>
          <w:rFonts w:ascii="Times New Roman" w:hAnsi="Times New Roman" w:cs="Times New Roman"/>
          <w:sz w:val="20"/>
          <w:szCs w:val="20"/>
        </w:rPr>
        <w:t xml:space="preserve"> y el programa de Ingeniería Industrial</w:t>
      </w:r>
      <w:r w:rsidR="00E44295" w:rsidRPr="00C521D8">
        <w:rPr>
          <w:rFonts w:ascii="Times New Roman" w:hAnsi="Times New Roman" w:cs="Times New Roman"/>
          <w:sz w:val="20"/>
          <w:szCs w:val="20"/>
        </w:rPr>
        <w:t xml:space="preserve"> particularmente</w:t>
      </w:r>
      <w:r w:rsidRPr="00C521D8">
        <w:rPr>
          <w:rFonts w:ascii="Times New Roman" w:hAnsi="Times New Roman" w:cs="Times New Roman"/>
          <w:sz w:val="20"/>
          <w:szCs w:val="20"/>
        </w:rPr>
        <w:t xml:space="preserve">, han hecho presencia </w:t>
      </w:r>
      <w:r w:rsidR="00E44295" w:rsidRPr="00C521D8">
        <w:rPr>
          <w:rFonts w:ascii="Times New Roman" w:hAnsi="Times New Roman" w:cs="Times New Roman"/>
          <w:sz w:val="20"/>
          <w:szCs w:val="20"/>
        </w:rPr>
        <w:t>a través del uso de la metodología</w:t>
      </w:r>
      <w:r w:rsidRPr="00C521D8">
        <w:rPr>
          <w:rFonts w:ascii="Times New Roman" w:hAnsi="Times New Roman" w:cs="Times New Roman"/>
          <w:sz w:val="20"/>
          <w:szCs w:val="20"/>
        </w:rPr>
        <w:t xml:space="preserve"> IAP</w:t>
      </w:r>
      <w:r w:rsidR="00E44295" w:rsidRPr="00C521D8">
        <w:rPr>
          <w:rFonts w:ascii="Times New Roman" w:hAnsi="Times New Roman" w:cs="Times New Roman"/>
          <w:sz w:val="20"/>
          <w:szCs w:val="20"/>
        </w:rPr>
        <w:t xml:space="preserve"> y la Práctica Social</w:t>
      </w:r>
      <w:r w:rsidRPr="00C521D8">
        <w:rPr>
          <w:rFonts w:ascii="Times New Roman" w:hAnsi="Times New Roman" w:cs="Times New Roman"/>
          <w:sz w:val="20"/>
          <w:szCs w:val="20"/>
        </w:rPr>
        <w:t xml:space="preserve">, no solo en Bogotá </w:t>
      </w:r>
      <w:r w:rsidR="006A3DFC" w:rsidRPr="00C521D8">
        <w:rPr>
          <w:rFonts w:ascii="Times New Roman" w:hAnsi="Times New Roman" w:cs="Times New Roman"/>
          <w:sz w:val="20"/>
          <w:szCs w:val="20"/>
        </w:rPr>
        <w:t>sino en diferentes municipios del país</w:t>
      </w:r>
      <w:r w:rsidR="00E44295" w:rsidRPr="00C521D8">
        <w:rPr>
          <w:rFonts w:ascii="Times New Roman" w:hAnsi="Times New Roman" w:cs="Times New Roman"/>
          <w:sz w:val="20"/>
          <w:szCs w:val="20"/>
        </w:rPr>
        <w:t xml:space="preserve">, asociaciones, organizaciones comunitarias, juveniles, de mujeres e instituciones </w:t>
      </w:r>
      <w:proofErr w:type="spellStart"/>
      <w:r w:rsidR="00E44295" w:rsidRPr="00C521D8">
        <w:rPr>
          <w:rFonts w:ascii="Times New Roman" w:hAnsi="Times New Roman" w:cs="Times New Roman"/>
          <w:sz w:val="20"/>
          <w:szCs w:val="20"/>
        </w:rPr>
        <w:t>educativas</w:t>
      </w:r>
      <w:r w:rsidR="006A3DFC" w:rsidRPr="00C521D8">
        <w:rPr>
          <w:rFonts w:ascii="Times New Roman" w:hAnsi="Times New Roman" w:cs="Times New Roman"/>
          <w:sz w:val="20"/>
          <w:szCs w:val="20"/>
        </w:rPr>
        <w:t>.</w:t>
      </w:r>
      <w:r w:rsidR="0064579C" w:rsidRPr="00C521D8">
        <w:rPr>
          <w:rFonts w:ascii="Times New Roman" w:hAnsi="Times New Roman" w:cs="Times New Roman"/>
          <w:sz w:val="20"/>
          <w:szCs w:val="20"/>
        </w:rPr>
        <w:t>Cabe</w:t>
      </w:r>
      <w:proofErr w:type="spellEnd"/>
      <w:r w:rsidR="0064579C" w:rsidRPr="00C521D8">
        <w:rPr>
          <w:rFonts w:ascii="Times New Roman" w:hAnsi="Times New Roman" w:cs="Times New Roman"/>
          <w:sz w:val="20"/>
          <w:szCs w:val="20"/>
        </w:rPr>
        <w:t xml:space="preserve"> aclarar que este número no corresponde a la totalidad, pues algunos se han perdido en las bases de datos de la biblioteca institucional, pero son una muestra significativa de la experiencia.</w:t>
      </w:r>
      <w:r w:rsidR="00E802B0" w:rsidRPr="00C521D8">
        <w:rPr>
          <w:rFonts w:ascii="Times New Roman" w:hAnsi="Times New Roman" w:cs="Times New Roman"/>
          <w:sz w:val="20"/>
          <w:szCs w:val="20"/>
        </w:rPr>
        <w:t xml:space="preserve"> (Rojas, 2014)</w:t>
      </w:r>
    </w:p>
    <w:p w14:paraId="33500FF7" w14:textId="77777777" w:rsidR="00F07F13" w:rsidRPr="00C521D8" w:rsidRDefault="00F07F13" w:rsidP="00EF2D43">
      <w:pPr>
        <w:spacing w:after="0" w:line="240" w:lineRule="auto"/>
        <w:rPr>
          <w:rFonts w:ascii="Times New Roman" w:hAnsi="Times New Roman" w:cs="Times New Roman"/>
          <w:sz w:val="20"/>
          <w:szCs w:val="20"/>
        </w:rPr>
      </w:pPr>
    </w:p>
    <w:p w14:paraId="218148C7" w14:textId="77777777" w:rsidR="00F747E5" w:rsidRPr="00C521D8" w:rsidRDefault="00F07F13"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 xml:space="preserve">Para </w:t>
      </w:r>
      <w:r w:rsidR="00723D28" w:rsidRPr="00C521D8">
        <w:rPr>
          <w:rFonts w:ascii="Times New Roman" w:hAnsi="Times New Roman" w:cs="Times New Roman"/>
          <w:sz w:val="20"/>
          <w:szCs w:val="20"/>
        </w:rPr>
        <w:t xml:space="preserve">el análisis de la información </w:t>
      </w:r>
      <w:r w:rsidRPr="00C521D8">
        <w:rPr>
          <w:rFonts w:ascii="Times New Roman" w:hAnsi="Times New Roman" w:cs="Times New Roman"/>
          <w:sz w:val="20"/>
          <w:szCs w:val="20"/>
        </w:rPr>
        <w:t>se precisaron criterios relacionados con la problemática, los objetivos, las metodologías y los logros que fueron registrados en matrices.</w:t>
      </w:r>
      <w:r w:rsidR="0019791A" w:rsidRPr="00C521D8">
        <w:rPr>
          <w:rFonts w:ascii="Times New Roman" w:hAnsi="Times New Roman" w:cs="Times New Roman"/>
          <w:sz w:val="20"/>
          <w:szCs w:val="20"/>
        </w:rPr>
        <w:t xml:space="preserve"> Estas matrices ofrecieron elementos determinantes para identificar los énfasis de las acciones en terreno y su relación con los énfasis de formación disc</w:t>
      </w:r>
      <w:r w:rsidR="00473F12" w:rsidRPr="00C521D8">
        <w:rPr>
          <w:rFonts w:ascii="Times New Roman" w:hAnsi="Times New Roman" w:cs="Times New Roman"/>
          <w:sz w:val="20"/>
          <w:szCs w:val="20"/>
        </w:rPr>
        <w:t>i</w:t>
      </w:r>
      <w:r w:rsidR="0019791A" w:rsidRPr="00C521D8">
        <w:rPr>
          <w:rFonts w:ascii="Times New Roman" w:hAnsi="Times New Roman" w:cs="Times New Roman"/>
          <w:sz w:val="20"/>
          <w:szCs w:val="20"/>
        </w:rPr>
        <w:t>plinar de los ingenieros industriales, por un lado y por el otro, los logros en la tran</w:t>
      </w:r>
      <w:r w:rsidR="00473F12" w:rsidRPr="00C521D8">
        <w:rPr>
          <w:rFonts w:ascii="Times New Roman" w:hAnsi="Times New Roman" w:cs="Times New Roman"/>
          <w:sz w:val="20"/>
          <w:szCs w:val="20"/>
        </w:rPr>
        <w:t>s</w:t>
      </w:r>
      <w:r w:rsidR="0019791A" w:rsidRPr="00C521D8">
        <w:rPr>
          <w:rFonts w:ascii="Times New Roman" w:hAnsi="Times New Roman" w:cs="Times New Roman"/>
          <w:sz w:val="20"/>
          <w:szCs w:val="20"/>
        </w:rPr>
        <w:t>formación social de la realidad de las comunidades, grupos y organizaciones participantes.</w:t>
      </w:r>
    </w:p>
    <w:p w14:paraId="77D1D028" w14:textId="77777777" w:rsidR="00F747E5" w:rsidRPr="00C521D8" w:rsidRDefault="00F747E5" w:rsidP="00EF2D43">
      <w:pPr>
        <w:spacing w:after="0" w:line="240" w:lineRule="auto"/>
        <w:rPr>
          <w:rFonts w:ascii="Times New Roman" w:hAnsi="Times New Roman" w:cs="Times New Roman"/>
          <w:color w:val="000000"/>
          <w:sz w:val="20"/>
          <w:szCs w:val="20"/>
        </w:rPr>
      </w:pPr>
    </w:p>
    <w:p w14:paraId="47775E6F" w14:textId="77777777" w:rsidR="00C6013B" w:rsidRPr="00C521D8" w:rsidRDefault="00C6013B" w:rsidP="00EF2D43">
      <w:pPr>
        <w:spacing w:after="0" w:line="240" w:lineRule="auto"/>
        <w:jc w:val="center"/>
        <w:rPr>
          <w:rFonts w:ascii="Times New Roman" w:hAnsi="Times New Roman" w:cs="Times New Roman"/>
          <w:b/>
          <w:color w:val="000000"/>
          <w:sz w:val="20"/>
          <w:szCs w:val="20"/>
        </w:rPr>
      </w:pPr>
    </w:p>
    <w:p w14:paraId="472B94E1" w14:textId="27A386CE" w:rsidR="00F07F13" w:rsidRPr="00C521D8" w:rsidRDefault="008C4804" w:rsidP="00EF2D43">
      <w:pPr>
        <w:spacing w:after="0" w:line="240" w:lineRule="auto"/>
        <w:jc w:val="center"/>
        <w:rPr>
          <w:rFonts w:ascii="Times New Roman" w:hAnsi="Times New Roman" w:cs="Times New Roman"/>
          <w:b/>
          <w:color w:val="000000"/>
          <w:sz w:val="20"/>
          <w:szCs w:val="20"/>
        </w:rPr>
      </w:pPr>
      <w:r w:rsidRPr="00C521D8">
        <w:rPr>
          <w:rFonts w:ascii="Times New Roman" w:hAnsi="Times New Roman" w:cs="Times New Roman"/>
          <w:b/>
          <w:color w:val="000000"/>
          <w:sz w:val="20"/>
          <w:szCs w:val="20"/>
        </w:rPr>
        <w:t>Algunas tendencias en la formación y desarrollo disciplinar</w:t>
      </w:r>
    </w:p>
    <w:p w14:paraId="6DFB4970" w14:textId="77777777" w:rsidR="00FF36F0" w:rsidRPr="00C521D8" w:rsidRDefault="00FF36F0" w:rsidP="00EF2D43">
      <w:pPr>
        <w:spacing w:after="0" w:line="240" w:lineRule="auto"/>
        <w:ind w:firstLine="708"/>
        <w:jc w:val="both"/>
        <w:rPr>
          <w:rFonts w:ascii="Times New Roman" w:hAnsi="Times New Roman" w:cs="Times New Roman"/>
          <w:color w:val="000000"/>
          <w:sz w:val="20"/>
          <w:szCs w:val="20"/>
        </w:rPr>
      </w:pPr>
    </w:p>
    <w:p w14:paraId="155D719F" w14:textId="36A9EF1D" w:rsidR="003E4E97" w:rsidRPr="00C521D8" w:rsidRDefault="00F17ADE" w:rsidP="00250CED">
      <w:pPr>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El ingeniero Industrial se concibe como el profesional capaz de hacer dialogar los recursos físicos, las máquinas, la tecnología con las mejores prácticas y uso de estos elementos, en articulación sistémica </w:t>
      </w:r>
      <w:r w:rsidR="009F4B91" w:rsidRPr="00C521D8">
        <w:rPr>
          <w:rFonts w:ascii="Times New Roman" w:hAnsi="Times New Roman" w:cs="Times New Roman"/>
          <w:color w:val="000000"/>
          <w:sz w:val="20"/>
          <w:szCs w:val="20"/>
        </w:rPr>
        <w:t>dentro de una</w:t>
      </w:r>
      <w:r w:rsidRPr="00C521D8">
        <w:rPr>
          <w:rFonts w:ascii="Times New Roman" w:hAnsi="Times New Roman" w:cs="Times New Roman"/>
          <w:color w:val="000000"/>
          <w:sz w:val="20"/>
          <w:szCs w:val="20"/>
        </w:rPr>
        <w:t xml:space="preserve"> organización</w:t>
      </w:r>
      <w:r w:rsidR="009F4B91" w:rsidRPr="00C521D8">
        <w:rPr>
          <w:rFonts w:ascii="Times New Roman" w:hAnsi="Times New Roman" w:cs="Times New Roman"/>
          <w:color w:val="000000"/>
          <w:sz w:val="20"/>
          <w:szCs w:val="20"/>
        </w:rPr>
        <w:t xml:space="preserve">; es </w:t>
      </w:r>
      <w:proofErr w:type="spellStart"/>
      <w:r w:rsidR="009F4B91" w:rsidRPr="00C521D8">
        <w:rPr>
          <w:rFonts w:ascii="Times New Roman" w:hAnsi="Times New Roman" w:cs="Times New Roman"/>
          <w:color w:val="000000"/>
          <w:sz w:val="20"/>
          <w:szCs w:val="20"/>
        </w:rPr>
        <w:t>ta</w:t>
      </w:r>
      <w:proofErr w:type="spellEnd"/>
      <w:r w:rsidR="009F4B91" w:rsidRPr="00C521D8">
        <w:rPr>
          <w:rFonts w:ascii="Times New Roman" w:hAnsi="Times New Roman" w:cs="Times New Roman"/>
          <w:color w:val="000000"/>
          <w:sz w:val="20"/>
          <w:szCs w:val="20"/>
        </w:rPr>
        <w:t xml:space="preserve"> organización como sistema debe ser asumida como compleja, con incertidumbre, alea, interacciones entre sus elementos, interrelaciones, </w:t>
      </w:r>
      <w:proofErr w:type="spellStart"/>
      <w:r w:rsidR="009F4B91" w:rsidRPr="00C521D8">
        <w:rPr>
          <w:rFonts w:ascii="Times New Roman" w:hAnsi="Times New Roman" w:cs="Times New Roman"/>
          <w:color w:val="000000"/>
          <w:sz w:val="20"/>
          <w:szCs w:val="20"/>
        </w:rPr>
        <w:t>autoorganización</w:t>
      </w:r>
      <w:proofErr w:type="spellEnd"/>
      <w:r w:rsidR="009F4B91" w:rsidRPr="00C521D8">
        <w:rPr>
          <w:rFonts w:ascii="Times New Roman" w:hAnsi="Times New Roman" w:cs="Times New Roman"/>
          <w:color w:val="000000"/>
          <w:sz w:val="20"/>
          <w:szCs w:val="20"/>
        </w:rPr>
        <w:t>, reflexividad</w:t>
      </w:r>
      <w:r w:rsidRPr="00C521D8">
        <w:rPr>
          <w:rFonts w:ascii="Times New Roman" w:hAnsi="Times New Roman" w:cs="Times New Roman"/>
          <w:color w:val="000000"/>
          <w:sz w:val="20"/>
          <w:szCs w:val="20"/>
        </w:rPr>
        <w:t xml:space="preserve">. Pero </w:t>
      </w:r>
      <w:r w:rsidR="009F4B91" w:rsidRPr="00C521D8">
        <w:rPr>
          <w:rFonts w:ascii="Times New Roman" w:hAnsi="Times New Roman" w:cs="Times New Roman"/>
          <w:color w:val="000000"/>
          <w:sz w:val="20"/>
          <w:szCs w:val="20"/>
        </w:rPr>
        <w:t>además</w:t>
      </w:r>
      <w:r w:rsidRPr="00C521D8">
        <w:rPr>
          <w:rFonts w:ascii="Times New Roman" w:hAnsi="Times New Roman" w:cs="Times New Roman"/>
          <w:color w:val="000000"/>
          <w:sz w:val="20"/>
          <w:szCs w:val="20"/>
        </w:rPr>
        <w:t xml:space="preserve"> pone en</w:t>
      </w:r>
      <w:r w:rsidR="009F4B91" w:rsidRPr="00C521D8">
        <w:rPr>
          <w:rFonts w:ascii="Times New Roman" w:hAnsi="Times New Roman" w:cs="Times New Roman"/>
          <w:color w:val="000000"/>
          <w:sz w:val="20"/>
          <w:szCs w:val="20"/>
        </w:rPr>
        <w:t xml:space="preserve"> </w:t>
      </w:r>
      <w:r w:rsidRPr="00C521D8">
        <w:rPr>
          <w:rFonts w:ascii="Times New Roman" w:hAnsi="Times New Roman" w:cs="Times New Roman"/>
          <w:color w:val="000000"/>
          <w:sz w:val="20"/>
          <w:szCs w:val="20"/>
        </w:rPr>
        <w:t xml:space="preserve">acción a los seres humanos </w:t>
      </w:r>
      <w:r w:rsidR="009F4B91" w:rsidRPr="00C521D8">
        <w:rPr>
          <w:rFonts w:ascii="Times New Roman" w:hAnsi="Times New Roman" w:cs="Times New Roman"/>
          <w:color w:val="000000"/>
          <w:sz w:val="20"/>
          <w:szCs w:val="20"/>
        </w:rPr>
        <w:t>también</w:t>
      </w:r>
      <w:r w:rsidR="003E4E97" w:rsidRPr="00C521D8">
        <w:rPr>
          <w:rFonts w:ascii="Times New Roman" w:hAnsi="Times New Roman" w:cs="Times New Roman"/>
          <w:color w:val="000000"/>
          <w:sz w:val="20"/>
          <w:szCs w:val="20"/>
        </w:rPr>
        <w:t>,</w:t>
      </w:r>
      <w:r w:rsidR="009F4B91" w:rsidRPr="00C521D8">
        <w:rPr>
          <w:rFonts w:ascii="Times New Roman" w:hAnsi="Times New Roman" w:cs="Times New Roman"/>
          <w:color w:val="000000"/>
          <w:sz w:val="20"/>
          <w:szCs w:val="20"/>
        </w:rPr>
        <w:t xml:space="preserve"> entendidos como sistemas, </w:t>
      </w:r>
      <w:r w:rsidRPr="00C521D8">
        <w:rPr>
          <w:rFonts w:ascii="Times New Roman" w:hAnsi="Times New Roman" w:cs="Times New Roman"/>
          <w:color w:val="000000"/>
          <w:sz w:val="20"/>
          <w:szCs w:val="20"/>
        </w:rPr>
        <w:t xml:space="preserve">capaces de </w:t>
      </w:r>
      <w:r w:rsidR="009F4B91" w:rsidRPr="00C521D8">
        <w:rPr>
          <w:rFonts w:ascii="Times New Roman" w:hAnsi="Times New Roman" w:cs="Times New Roman"/>
          <w:color w:val="000000"/>
          <w:sz w:val="20"/>
          <w:szCs w:val="20"/>
        </w:rPr>
        <w:t>interactuar con la</w:t>
      </w:r>
      <w:r w:rsidRPr="00C521D8">
        <w:rPr>
          <w:rFonts w:ascii="Times New Roman" w:hAnsi="Times New Roman" w:cs="Times New Roman"/>
          <w:color w:val="000000"/>
          <w:sz w:val="20"/>
          <w:szCs w:val="20"/>
        </w:rPr>
        <w:t xml:space="preserve"> técnica </w:t>
      </w:r>
      <w:r w:rsidR="009F4B91" w:rsidRPr="00C521D8">
        <w:rPr>
          <w:rFonts w:ascii="Times New Roman" w:hAnsi="Times New Roman" w:cs="Times New Roman"/>
          <w:color w:val="000000"/>
          <w:sz w:val="20"/>
          <w:szCs w:val="20"/>
        </w:rPr>
        <w:t>de modo que esté</w:t>
      </w:r>
      <w:r w:rsidR="003E4E97" w:rsidRPr="00C521D8">
        <w:rPr>
          <w:rFonts w:ascii="Times New Roman" w:hAnsi="Times New Roman" w:cs="Times New Roman"/>
          <w:color w:val="000000"/>
          <w:sz w:val="20"/>
          <w:szCs w:val="20"/>
        </w:rPr>
        <w:t>n</w:t>
      </w:r>
      <w:r w:rsidR="009F4B91" w:rsidRPr="00C521D8">
        <w:rPr>
          <w:rFonts w:ascii="Times New Roman" w:hAnsi="Times New Roman" w:cs="Times New Roman"/>
          <w:color w:val="000000"/>
          <w:sz w:val="20"/>
          <w:szCs w:val="20"/>
        </w:rPr>
        <w:t xml:space="preserve"> </w:t>
      </w:r>
      <w:r w:rsidRPr="00C521D8">
        <w:rPr>
          <w:rFonts w:ascii="Times New Roman" w:hAnsi="Times New Roman" w:cs="Times New Roman"/>
          <w:color w:val="000000"/>
          <w:sz w:val="20"/>
          <w:szCs w:val="20"/>
        </w:rPr>
        <w:t xml:space="preserve">en </w:t>
      </w:r>
      <w:r w:rsidR="009F4B91" w:rsidRPr="00C521D8">
        <w:rPr>
          <w:rFonts w:ascii="Times New Roman" w:hAnsi="Times New Roman" w:cs="Times New Roman"/>
          <w:color w:val="000000"/>
          <w:sz w:val="20"/>
          <w:szCs w:val="20"/>
        </w:rPr>
        <w:t xml:space="preserve">relación con </w:t>
      </w:r>
      <w:r w:rsidRPr="00C521D8">
        <w:rPr>
          <w:rFonts w:ascii="Times New Roman" w:hAnsi="Times New Roman" w:cs="Times New Roman"/>
          <w:color w:val="000000"/>
          <w:sz w:val="20"/>
          <w:szCs w:val="20"/>
        </w:rPr>
        <w:t>el mejoramiento de la producción fundamentalmente</w:t>
      </w:r>
      <w:r w:rsidR="003E4E97" w:rsidRPr="00C521D8">
        <w:rPr>
          <w:rFonts w:ascii="Times New Roman" w:hAnsi="Times New Roman" w:cs="Times New Roman"/>
          <w:color w:val="000000"/>
          <w:sz w:val="20"/>
          <w:szCs w:val="20"/>
        </w:rPr>
        <w:t>, sin dejar fuera claro está,</w:t>
      </w:r>
      <w:r w:rsidR="009F4B91" w:rsidRPr="00C521D8">
        <w:rPr>
          <w:rFonts w:ascii="Times New Roman" w:hAnsi="Times New Roman" w:cs="Times New Roman"/>
          <w:color w:val="000000"/>
          <w:sz w:val="20"/>
          <w:szCs w:val="20"/>
        </w:rPr>
        <w:t xml:space="preserve"> los posturas éticas y políticas, como sujetos indagadores y en transformación con la realidad social.</w:t>
      </w:r>
      <w:r w:rsidR="003E4E97" w:rsidRPr="00C521D8">
        <w:rPr>
          <w:rFonts w:ascii="Times New Roman" w:hAnsi="Times New Roman" w:cs="Times New Roman"/>
          <w:color w:val="000000"/>
          <w:sz w:val="20"/>
          <w:szCs w:val="20"/>
        </w:rPr>
        <w:t xml:space="preserve"> Desde esta mirada es dado reconocer que en la base de este trabajo ha habido un interés interdisciplinar en la manera de concebir el conocimiento y por acercar la técnica a lo social</w:t>
      </w:r>
    </w:p>
    <w:p w14:paraId="74834197" w14:textId="77777777" w:rsidR="003E4E97" w:rsidRPr="00C521D8" w:rsidRDefault="003E4E97" w:rsidP="00250CED">
      <w:pPr>
        <w:spacing w:after="0" w:line="240" w:lineRule="auto"/>
        <w:ind w:firstLine="708"/>
        <w:rPr>
          <w:rFonts w:ascii="Times New Roman" w:hAnsi="Times New Roman" w:cs="Times New Roman"/>
          <w:color w:val="000000"/>
          <w:sz w:val="20"/>
          <w:szCs w:val="20"/>
        </w:rPr>
      </w:pPr>
    </w:p>
    <w:p w14:paraId="5C3D3563" w14:textId="3CDC8FBE" w:rsidR="009D4CD1" w:rsidRPr="00C521D8" w:rsidRDefault="00FF36F0" w:rsidP="00250CED">
      <w:pPr>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Revisando los objetivos </w:t>
      </w:r>
      <w:r w:rsidR="00040330" w:rsidRPr="00C521D8">
        <w:rPr>
          <w:rFonts w:ascii="Times New Roman" w:hAnsi="Times New Roman" w:cs="Times New Roman"/>
          <w:color w:val="000000"/>
          <w:sz w:val="20"/>
          <w:szCs w:val="20"/>
        </w:rPr>
        <w:t xml:space="preserve">y acciones que se realizaron </w:t>
      </w:r>
      <w:r w:rsidRPr="00C521D8">
        <w:rPr>
          <w:rFonts w:ascii="Times New Roman" w:hAnsi="Times New Roman" w:cs="Times New Roman"/>
          <w:color w:val="000000"/>
          <w:sz w:val="20"/>
          <w:szCs w:val="20"/>
        </w:rPr>
        <w:t xml:space="preserve">encontramos que </w:t>
      </w:r>
      <w:r w:rsidR="00040330" w:rsidRPr="00C521D8">
        <w:rPr>
          <w:rFonts w:ascii="Times New Roman" w:hAnsi="Times New Roman" w:cs="Times New Roman"/>
          <w:color w:val="000000"/>
          <w:sz w:val="20"/>
          <w:szCs w:val="20"/>
        </w:rPr>
        <w:t xml:space="preserve">el </w:t>
      </w:r>
      <w:r w:rsidR="003C4999" w:rsidRPr="00C521D8">
        <w:rPr>
          <w:rFonts w:ascii="Times New Roman" w:hAnsi="Times New Roman" w:cs="Times New Roman"/>
          <w:color w:val="000000"/>
          <w:sz w:val="20"/>
          <w:szCs w:val="20"/>
        </w:rPr>
        <w:t>5</w:t>
      </w:r>
      <w:r w:rsidR="00601756" w:rsidRPr="00C521D8">
        <w:rPr>
          <w:rFonts w:ascii="Times New Roman" w:hAnsi="Times New Roman" w:cs="Times New Roman"/>
          <w:color w:val="000000"/>
          <w:sz w:val="20"/>
          <w:szCs w:val="20"/>
        </w:rPr>
        <w:t>2</w:t>
      </w:r>
      <w:r w:rsidR="00040330" w:rsidRPr="00C521D8">
        <w:rPr>
          <w:rFonts w:ascii="Times New Roman" w:hAnsi="Times New Roman" w:cs="Times New Roman"/>
          <w:color w:val="000000"/>
          <w:sz w:val="20"/>
          <w:szCs w:val="20"/>
        </w:rPr>
        <w:t xml:space="preserve">%  responden al área </w:t>
      </w:r>
      <w:r w:rsidR="009650F3" w:rsidRPr="00C521D8">
        <w:rPr>
          <w:rFonts w:ascii="Times New Roman" w:hAnsi="Times New Roman" w:cs="Times New Roman"/>
          <w:color w:val="000000"/>
          <w:sz w:val="20"/>
          <w:szCs w:val="20"/>
        </w:rPr>
        <w:t xml:space="preserve">de </w:t>
      </w:r>
      <w:r w:rsidR="00040330" w:rsidRPr="00C521D8">
        <w:rPr>
          <w:rFonts w:ascii="Times New Roman" w:hAnsi="Times New Roman" w:cs="Times New Roman"/>
          <w:color w:val="000000"/>
          <w:sz w:val="20"/>
          <w:szCs w:val="20"/>
        </w:rPr>
        <w:t>organizacional incluyendo formación de líd</w:t>
      </w:r>
      <w:r w:rsidR="009403F4" w:rsidRPr="00C521D8">
        <w:rPr>
          <w:rFonts w:ascii="Times New Roman" w:hAnsi="Times New Roman" w:cs="Times New Roman"/>
          <w:color w:val="000000"/>
          <w:sz w:val="20"/>
          <w:szCs w:val="20"/>
        </w:rPr>
        <w:t>eres, formulación de proyectos</w:t>
      </w:r>
      <w:r w:rsidR="00040330" w:rsidRPr="00C521D8">
        <w:rPr>
          <w:rFonts w:ascii="Times New Roman" w:hAnsi="Times New Roman" w:cs="Times New Roman"/>
          <w:color w:val="000000"/>
          <w:sz w:val="20"/>
          <w:szCs w:val="20"/>
        </w:rPr>
        <w:t xml:space="preserve">, </w:t>
      </w:r>
      <w:r w:rsidR="009403F4" w:rsidRPr="00C521D8">
        <w:rPr>
          <w:rFonts w:ascii="Times New Roman" w:hAnsi="Times New Roman" w:cs="Times New Roman"/>
          <w:color w:val="000000"/>
          <w:sz w:val="20"/>
          <w:szCs w:val="20"/>
        </w:rPr>
        <w:t>estructuración de procesos administrativos y productivos</w:t>
      </w:r>
      <w:r w:rsidR="004529B4" w:rsidRPr="00C521D8">
        <w:rPr>
          <w:rFonts w:ascii="Times New Roman" w:hAnsi="Times New Roman" w:cs="Times New Roman"/>
          <w:color w:val="000000"/>
          <w:sz w:val="20"/>
          <w:szCs w:val="20"/>
        </w:rPr>
        <w:t xml:space="preserve"> en los diversos escenarios de interacción</w:t>
      </w:r>
      <w:r w:rsidR="009403F4" w:rsidRPr="00C521D8">
        <w:rPr>
          <w:rFonts w:ascii="Times New Roman" w:hAnsi="Times New Roman" w:cs="Times New Roman"/>
          <w:color w:val="000000"/>
          <w:sz w:val="20"/>
          <w:szCs w:val="20"/>
        </w:rPr>
        <w:t xml:space="preserve">; </w:t>
      </w:r>
      <w:r w:rsidR="009650F3" w:rsidRPr="00C521D8">
        <w:rPr>
          <w:rFonts w:ascii="Times New Roman" w:hAnsi="Times New Roman" w:cs="Times New Roman"/>
          <w:color w:val="000000"/>
          <w:sz w:val="20"/>
          <w:szCs w:val="20"/>
        </w:rPr>
        <w:t xml:space="preserve">de igual modo </w:t>
      </w:r>
      <w:r w:rsidR="003C4999" w:rsidRPr="00C521D8">
        <w:rPr>
          <w:rFonts w:ascii="Times New Roman" w:hAnsi="Times New Roman" w:cs="Times New Roman"/>
          <w:color w:val="000000"/>
          <w:sz w:val="20"/>
          <w:szCs w:val="20"/>
        </w:rPr>
        <w:t xml:space="preserve">se evidencia un porcentaje del </w:t>
      </w:r>
      <w:r w:rsidR="00601756" w:rsidRPr="00C521D8">
        <w:rPr>
          <w:rFonts w:ascii="Times New Roman" w:hAnsi="Times New Roman" w:cs="Times New Roman"/>
          <w:color w:val="000000"/>
          <w:sz w:val="20"/>
          <w:szCs w:val="20"/>
        </w:rPr>
        <w:t>16</w:t>
      </w:r>
      <w:r w:rsidR="009650F3" w:rsidRPr="00C521D8">
        <w:rPr>
          <w:rFonts w:ascii="Times New Roman" w:hAnsi="Times New Roman" w:cs="Times New Roman"/>
          <w:color w:val="000000"/>
          <w:sz w:val="20"/>
          <w:szCs w:val="20"/>
        </w:rPr>
        <w:t xml:space="preserve">% correspondiente al </w:t>
      </w:r>
      <w:r w:rsidR="009403F4" w:rsidRPr="00C521D8">
        <w:rPr>
          <w:rFonts w:ascii="Times New Roman" w:hAnsi="Times New Roman" w:cs="Times New Roman"/>
          <w:color w:val="000000"/>
          <w:sz w:val="20"/>
          <w:szCs w:val="20"/>
        </w:rPr>
        <w:t xml:space="preserve">fortalecimiento de la gestión local y social, </w:t>
      </w:r>
      <w:r w:rsidR="0021282C" w:rsidRPr="00C521D8">
        <w:rPr>
          <w:rFonts w:ascii="Times New Roman" w:hAnsi="Times New Roman" w:cs="Times New Roman"/>
          <w:color w:val="000000"/>
          <w:sz w:val="20"/>
          <w:szCs w:val="20"/>
        </w:rPr>
        <w:t xml:space="preserve">especialmente en ámbitos relacionados con procesos de sensibilización para la participación comunitaria y ciudadana, promoción de la organización social comunitaria, recuperación de la identidad y de prácticas productivas locales, </w:t>
      </w:r>
      <w:r w:rsidR="00543900" w:rsidRPr="00C521D8">
        <w:rPr>
          <w:rFonts w:ascii="Times New Roman" w:hAnsi="Times New Roman" w:cs="Times New Roman"/>
          <w:color w:val="000000"/>
          <w:sz w:val="20"/>
          <w:szCs w:val="20"/>
        </w:rPr>
        <w:t xml:space="preserve">formación para el emprendimiento, </w:t>
      </w:r>
      <w:r w:rsidR="009403F4" w:rsidRPr="00C521D8">
        <w:rPr>
          <w:rFonts w:ascii="Times New Roman" w:hAnsi="Times New Roman" w:cs="Times New Roman"/>
          <w:color w:val="000000"/>
          <w:sz w:val="20"/>
          <w:szCs w:val="20"/>
        </w:rPr>
        <w:t xml:space="preserve">acompañamiento a iniciativas de economía solidaria y </w:t>
      </w:r>
      <w:r w:rsidR="0021282C" w:rsidRPr="00C521D8">
        <w:rPr>
          <w:rFonts w:ascii="Times New Roman" w:hAnsi="Times New Roman" w:cs="Times New Roman"/>
          <w:color w:val="000000"/>
          <w:sz w:val="20"/>
          <w:szCs w:val="20"/>
        </w:rPr>
        <w:t xml:space="preserve">autogestión y apoyo a iniciativas y proyectos de ecoturismo y recreación. </w:t>
      </w:r>
    </w:p>
    <w:p w14:paraId="3335FFCA" w14:textId="77777777" w:rsidR="0021282C" w:rsidRPr="00C521D8" w:rsidRDefault="0021282C" w:rsidP="00250CED">
      <w:pPr>
        <w:spacing w:after="0" w:line="240" w:lineRule="auto"/>
        <w:ind w:firstLine="708"/>
        <w:rPr>
          <w:rFonts w:ascii="Times New Roman" w:hAnsi="Times New Roman" w:cs="Times New Roman"/>
          <w:color w:val="000000"/>
          <w:sz w:val="20"/>
          <w:szCs w:val="20"/>
        </w:rPr>
      </w:pPr>
    </w:p>
    <w:p w14:paraId="39A2C6A5" w14:textId="77777777" w:rsidR="0021282C" w:rsidRPr="00C521D8" w:rsidRDefault="0021282C" w:rsidP="00250CED">
      <w:pPr>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 xml:space="preserve">De otro lado, se identificaron proyectos para el mejoramiento de las condiciones ambientales, manejo de residuos sólidos, potabilización de agua, uso de aguas residuales, formulación de programas de formación en gestión ambiental y diseño de planes de estudio para su profundización, en las instituciones educativas y en los </w:t>
      </w:r>
      <w:r w:rsidR="003F0543" w:rsidRPr="00C521D8">
        <w:rPr>
          <w:rFonts w:ascii="Times New Roman" w:hAnsi="Times New Roman" w:cs="Times New Roman"/>
          <w:color w:val="000000"/>
          <w:sz w:val="20"/>
          <w:szCs w:val="20"/>
        </w:rPr>
        <w:t xml:space="preserve">diferentes sectores y </w:t>
      </w:r>
      <w:r w:rsidRPr="00C521D8">
        <w:rPr>
          <w:rFonts w:ascii="Times New Roman" w:hAnsi="Times New Roman" w:cs="Times New Roman"/>
          <w:color w:val="000000"/>
          <w:sz w:val="20"/>
          <w:szCs w:val="20"/>
        </w:rPr>
        <w:t xml:space="preserve">grupos sociales; </w:t>
      </w:r>
      <w:r w:rsidR="00242969" w:rsidRPr="00C521D8">
        <w:rPr>
          <w:rFonts w:ascii="Times New Roman" w:hAnsi="Times New Roman" w:cs="Times New Roman"/>
          <w:color w:val="000000"/>
          <w:sz w:val="20"/>
          <w:szCs w:val="20"/>
        </w:rPr>
        <w:t>corresponde</w:t>
      </w:r>
      <w:r w:rsidRPr="00C521D8">
        <w:rPr>
          <w:rFonts w:ascii="Times New Roman" w:hAnsi="Times New Roman" w:cs="Times New Roman"/>
          <w:color w:val="000000"/>
          <w:sz w:val="20"/>
          <w:szCs w:val="20"/>
        </w:rPr>
        <w:t xml:space="preserve"> al </w:t>
      </w:r>
      <w:r w:rsidR="00601756" w:rsidRPr="00C521D8">
        <w:rPr>
          <w:rFonts w:ascii="Times New Roman" w:hAnsi="Times New Roman" w:cs="Times New Roman"/>
          <w:color w:val="000000"/>
          <w:sz w:val="20"/>
          <w:szCs w:val="20"/>
        </w:rPr>
        <w:t>11</w:t>
      </w:r>
      <w:r w:rsidRPr="00C521D8">
        <w:rPr>
          <w:rFonts w:ascii="Times New Roman" w:hAnsi="Times New Roman" w:cs="Times New Roman"/>
          <w:color w:val="000000"/>
          <w:sz w:val="20"/>
          <w:szCs w:val="20"/>
        </w:rPr>
        <w:t xml:space="preserve">% de los trabajos realizados </w:t>
      </w:r>
      <w:r w:rsidR="00242969" w:rsidRPr="00C521D8">
        <w:rPr>
          <w:rFonts w:ascii="Times New Roman" w:hAnsi="Times New Roman" w:cs="Times New Roman"/>
          <w:color w:val="000000"/>
          <w:sz w:val="20"/>
          <w:szCs w:val="20"/>
        </w:rPr>
        <w:t>que aplican conocimiento y herramientas de</w:t>
      </w:r>
      <w:r w:rsidRPr="00C521D8">
        <w:rPr>
          <w:rFonts w:ascii="Times New Roman" w:hAnsi="Times New Roman" w:cs="Times New Roman"/>
          <w:color w:val="000000"/>
          <w:sz w:val="20"/>
          <w:szCs w:val="20"/>
        </w:rPr>
        <w:t xml:space="preserve"> la formación en el área ambiental</w:t>
      </w:r>
      <w:r w:rsidR="00242969" w:rsidRPr="00C521D8">
        <w:rPr>
          <w:rFonts w:ascii="Times New Roman" w:hAnsi="Times New Roman" w:cs="Times New Roman"/>
          <w:color w:val="000000"/>
          <w:sz w:val="20"/>
          <w:szCs w:val="20"/>
        </w:rPr>
        <w:t>,</w:t>
      </w:r>
      <w:r w:rsidRPr="00C521D8">
        <w:rPr>
          <w:rFonts w:ascii="Times New Roman" w:hAnsi="Times New Roman" w:cs="Times New Roman"/>
          <w:color w:val="000000"/>
          <w:sz w:val="20"/>
          <w:szCs w:val="20"/>
        </w:rPr>
        <w:t xml:space="preserve"> del currículo del </w:t>
      </w:r>
      <w:r w:rsidR="00242969" w:rsidRPr="00C521D8">
        <w:rPr>
          <w:rFonts w:ascii="Times New Roman" w:hAnsi="Times New Roman" w:cs="Times New Roman"/>
          <w:color w:val="000000"/>
          <w:sz w:val="20"/>
          <w:szCs w:val="20"/>
        </w:rPr>
        <w:t>I</w:t>
      </w:r>
      <w:r w:rsidRPr="00C521D8">
        <w:rPr>
          <w:rFonts w:ascii="Times New Roman" w:hAnsi="Times New Roman" w:cs="Times New Roman"/>
          <w:color w:val="000000"/>
          <w:sz w:val="20"/>
          <w:szCs w:val="20"/>
        </w:rPr>
        <w:t>ngeniero Industrial</w:t>
      </w:r>
      <w:r w:rsidR="00171223" w:rsidRPr="00C521D8">
        <w:rPr>
          <w:rFonts w:ascii="Times New Roman" w:hAnsi="Times New Roman" w:cs="Times New Roman"/>
          <w:color w:val="000000"/>
          <w:sz w:val="20"/>
          <w:szCs w:val="20"/>
        </w:rPr>
        <w:t xml:space="preserve"> del programa e</w:t>
      </w:r>
      <w:r w:rsidR="003F6802" w:rsidRPr="00C521D8">
        <w:rPr>
          <w:rFonts w:ascii="Times New Roman" w:hAnsi="Times New Roman" w:cs="Times New Roman"/>
          <w:color w:val="000000"/>
          <w:sz w:val="20"/>
          <w:szCs w:val="20"/>
        </w:rPr>
        <w:t>n</w:t>
      </w:r>
      <w:r w:rsidR="00171223" w:rsidRPr="00C521D8">
        <w:rPr>
          <w:rFonts w:ascii="Times New Roman" w:hAnsi="Times New Roman" w:cs="Times New Roman"/>
          <w:color w:val="000000"/>
          <w:sz w:val="20"/>
          <w:szCs w:val="20"/>
        </w:rPr>
        <w:t xml:space="preserve"> la Universidad. </w:t>
      </w:r>
    </w:p>
    <w:p w14:paraId="34AB6EC0" w14:textId="77777777" w:rsidR="00C23CAE" w:rsidRPr="00C521D8" w:rsidRDefault="00C23CAE" w:rsidP="00250CED">
      <w:pPr>
        <w:spacing w:after="0" w:line="240" w:lineRule="auto"/>
        <w:ind w:firstLine="708"/>
        <w:rPr>
          <w:rFonts w:ascii="Times New Roman" w:hAnsi="Times New Roman" w:cs="Times New Roman"/>
          <w:color w:val="000000"/>
          <w:sz w:val="20"/>
          <w:szCs w:val="20"/>
        </w:rPr>
      </w:pPr>
    </w:p>
    <w:p w14:paraId="2FC4882E" w14:textId="3ED87F4B" w:rsidR="00543900" w:rsidRPr="00C521D8" w:rsidRDefault="00543900" w:rsidP="00250CED">
      <w:pPr>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Concretamente con las organizaciones sociales, fundaciones, empresas solidarias, asociaciones comunitarias, colectivos de jóvenes y de madres cabeza de hogar, se han realizado propuestas de mejoramiento en los procesos productivos, administrativos, de logística</w:t>
      </w:r>
      <w:r w:rsidR="00601756" w:rsidRPr="00C521D8">
        <w:rPr>
          <w:rFonts w:ascii="Times New Roman" w:hAnsi="Times New Roman" w:cs="Times New Roman"/>
          <w:color w:val="000000"/>
          <w:sz w:val="20"/>
          <w:szCs w:val="20"/>
        </w:rPr>
        <w:t xml:space="preserve"> y financieros para </w:t>
      </w:r>
      <w:r w:rsidR="005A5622" w:rsidRPr="00C521D8">
        <w:rPr>
          <w:rFonts w:ascii="Times New Roman" w:hAnsi="Times New Roman" w:cs="Times New Roman"/>
          <w:color w:val="000000"/>
          <w:sz w:val="20"/>
          <w:szCs w:val="20"/>
        </w:rPr>
        <w:t>que</w:t>
      </w:r>
      <w:r w:rsidR="00601756" w:rsidRPr="00C521D8">
        <w:rPr>
          <w:rFonts w:ascii="Times New Roman" w:hAnsi="Times New Roman" w:cs="Times New Roman"/>
          <w:color w:val="000000"/>
          <w:sz w:val="20"/>
          <w:szCs w:val="20"/>
        </w:rPr>
        <w:t xml:space="preserve"> su gestión y </w:t>
      </w:r>
      <w:r w:rsidR="00601756" w:rsidRPr="00C521D8">
        <w:rPr>
          <w:rFonts w:ascii="Times New Roman" w:hAnsi="Times New Roman" w:cs="Times New Roman"/>
          <w:color w:val="000000"/>
          <w:sz w:val="20"/>
          <w:szCs w:val="20"/>
        </w:rPr>
        <w:lastRenderedPageBreak/>
        <w:t>calidad</w:t>
      </w:r>
      <w:r w:rsidR="005A5622" w:rsidRPr="00C521D8">
        <w:rPr>
          <w:rFonts w:ascii="Times New Roman" w:hAnsi="Times New Roman" w:cs="Times New Roman"/>
          <w:color w:val="000000"/>
          <w:sz w:val="20"/>
          <w:szCs w:val="20"/>
        </w:rPr>
        <w:t xml:space="preserve"> respondan a sus necesidades</w:t>
      </w:r>
      <w:r w:rsidR="00601756" w:rsidRPr="00C521D8">
        <w:rPr>
          <w:rFonts w:ascii="Times New Roman" w:hAnsi="Times New Roman" w:cs="Times New Roman"/>
          <w:color w:val="000000"/>
          <w:sz w:val="20"/>
          <w:szCs w:val="20"/>
        </w:rPr>
        <w:t>. Corresponde al 21% restante</w:t>
      </w:r>
      <w:r w:rsidR="005A5622" w:rsidRPr="00C521D8">
        <w:rPr>
          <w:rFonts w:ascii="Times New Roman" w:hAnsi="Times New Roman" w:cs="Times New Roman"/>
          <w:color w:val="000000"/>
          <w:sz w:val="20"/>
          <w:szCs w:val="20"/>
        </w:rPr>
        <w:t xml:space="preserve"> de las experiencias documentadas.</w:t>
      </w:r>
      <w:r w:rsidR="00CC3B1C" w:rsidRPr="00C521D8">
        <w:rPr>
          <w:rFonts w:ascii="Times New Roman" w:hAnsi="Times New Roman" w:cs="Times New Roman"/>
          <w:color w:val="000000"/>
          <w:sz w:val="20"/>
          <w:szCs w:val="20"/>
        </w:rPr>
        <w:t xml:space="preserve"> Esta es un área de énfasis de formación para </w:t>
      </w:r>
      <w:r w:rsidR="00784D44" w:rsidRPr="00C521D8">
        <w:rPr>
          <w:rFonts w:ascii="Times New Roman" w:hAnsi="Times New Roman" w:cs="Times New Roman"/>
          <w:color w:val="000000"/>
          <w:sz w:val="20"/>
          <w:szCs w:val="20"/>
        </w:rPr>
        <w:t>los</w:t>
      </w:r>
      <w:r w:rsidR="00CC3B1C" w:rsidRPr="00C521D8">
        <w:rPr>
          <w:rFonts w:ascii="Times New Roman" w:hAnsi="Times New Roman" w:cs="Times New Roman"/>
          <w:color w:val="000000"/>
          <w:sz w:val="20"/>
          <w:szCs w:val="20"/>
        </w:rPr>
        <w:t xml:space="preserve"> profesionales</w:t>
      </w:r>
      <w:r w:rsidR="00784D44" w:rsidRPr="00C521D8">
        <w:rPr>
          <w:rFonts w:ascii="Times New Roman" w:hAnsi="Times New Roman" w:cs="Times New Roman"/>
          <w:color w:val="000000"/>
          <w:sz w:val="20"/>
          <w:szCs w:val="20"/>
        </w:rPr>
        <w:t xml:space="preserve"> en el programa en donde se </w:t>
      </w:r>
      <w:r w:rsidR="00287CE6" w:rsidRPr="00C521D8">
        <w:rPr>
          <w:rFonts w:ascii="Times New Roman" w:hAnsi="Times New Roman" w:cs="Times New Roman"/>
          <w:color w:val="000000"/>
          <w:sz w:val="20"/>
          <w:szCs w:val="20"/>
        </w:rPr>
        <w:t>desarrolla</w:t>
      </w:r>
      <w:r w:rsidR="00784D44" w:rsidRPr="00C521D8">
        <w:rPr>
          <w:rFonts w:ascii="Times New Roman" w:hAnsi="Times New Roman" w:cs="Times New Roman"/>
          <w:color w:val="000000"/>
          <w:sz w:val="20"/>
          <w:szCs w:val="20"/>
        </w:rPr>
        <w:t xml:space="preserve"> la experiencia</w:t>
      </w:r>
      <w:r w:rsidR="00CC3B1C" w:rsidRPr="00C521D8">
        <w:rPr>
          <w:rFonts w:ascii="Times New Roman" w:hAnsi="Times New Roman" w:cs="Times New Roman"/>
          <w:color w:val="000000"/>
          <w:sz w:val="20"/>
          <w:szCs w:val="20"/>
        </w:rPr>
        <w:t>.</w:t>
      </w:r>
    </w:p>
    <w:p w14:paraId="21A90AAE" w14:textId="77777777" w:rsidR="00C87671" w:rsidRPr="00C521D8" w:rsidRDefault="00C87671" w:rsidP="00EF2D43">
      <w:pPr>
        <w:spacing w:after="0" w:line="240" w:lineRule="auto"/>
        <w:ind w:firstLine="708"/>
        <w:jc w:val="both"/>
        <w:rPr>
          <w:rFonts w:ascii="Times New Roman" w:hAnsi="Times New Roman" w:cs="Times New Roman"/>
          <w:color w:val="000000"/>
          <w:sz w:val="20"/>
          <w:szCs w:val="20"/>
        </w:rPr>
      </w:pPr>
    </w:p>
    <w:p w14:paraId="6D0B7100" w14:textId="0C8599F7" w:rsidR="00C87671" w:rsidRPr="00C521D8" w:rsidRDefault="00C87671" w:rsidP="00EF2D43">
      <w:pPr>
        <w:spacing w:after="0" w:line="240" w:lineRule="auto"/>
        <w:ind w:firstLine="708"/>
        <w:jc w:val="both"/>
        <w:rPr>
          <w:rFonts w:ascii="Times New Roman" w:hAnsi="Times New Roman" w:cs="Times New Roman"/>
          <w:color w:val="000000"/>
          <w:sz w:val="20"/>
          <w:szCs w:val="20"/>
        </w:rPr>
      </w:pPr>
      <w:r w:rsidRPr="00C521D8">
        <w:rPr>
          <w:rFonts w:ascii="Times New Roman" w:hAnsi="Times New Roman" w:cs="Times New Roman"/>
          <w:color w:val="000000"/>
          <w:sz w:val="20"/>
          <w:szCs w:val="20"/>
        </w:rPr>
        <w:t>Al analizar estos resultados se evidencia el aporte en la formación disciplinar de los ingenieros industriales, en las áreas mencionadas, lo que constituye claramente una contribución con los propósitos curriculares que se prop</w:t>
      </w:r>
      <w:r w:rsidR="00BE3742" w:rsidRPr="00C521D8">
        <w:rPr>
          <w:rFonts w:ascii="Times New Roman" w:hAnsi="Times New Roman" w:cs="Times New Roman"/>
          <w:color w:val="000000"/>
          <w:sz w:val="20"/>
          <w:szCs w:val="20"/>
        </w:rPr>
        <w:t>on</w:t>
      </w:r>
      <w:r w:rsidRPr="00C521D8">
        <w:rPr>
          <w:rFonts w:ascii="Times New Roman" w:hAnsi="Times New Roman" w:cs="Times New Roman"/>
          <w:color w:val="000000"/>
          <w:sz w:val="20"/>
          <w:szCs w:val="20"/>
        </w:rPr>
        <w:t>e</w:t>
      </w:r>
      <w:r w:rsidR="00BE3742" w:rsidRPr="00C521D8">
        <w:rPr>
          <w:rFonts w:ascii="Times New Roman" w:hAnsi="Times New Roman" w:cs="Times New Roman"/>
          <w:color w:val="000000"/>
          <w:sz w:val="20"/>
          <w:szCs w:val="20"/>
        </w:rPr>
        <w:t>, pero también, el rebase disciplinar cuando se tejen relaciones con aspectos sociales que significan lecturas políticas, ambientales, de gestión local y mejoramiento de procesos ciudadanos.</w:t>
      </w:r>
    </w:p>
    <w:p w14:paraId="6AFB0B40" w14:textId="77777777" w:rsidR="005177E3" w:rsidRPr="00C521D8" w:rsidRDefault="005177E3" w:rsidP="00EF2D43">
      <w:pPr>
        <w:spacing w:after="0" w:line="240" w:lineRule="auto"/>
        <w:ind w:firstLine="708"/>
        <w:jc w:val="both"/>
        <w:rPr>
          <w:rFonts w:ascii="Times New Roman" w:hAnsi="Times New Roman" w:cs="Times New Roman"/>
          <w:color w:val="000000"/>
          <w:sz w:val="20"/>
          <w:szCs w:val="20"/>
        </w:rPr>
      </w:pPr>
    </w:p>
    <w:p w14:paraId="3BEB9900" w14:textId="77777777" w:rsidR="00E9244C" w:rsidRPr="00C521D8" w:rsidRDefault="0086338B" w:rsidP="00EF2D43">
      <w:pPr>
        <w:spacing w:after="0" w:line="240" w:lineRule="auto"/>
        <w:jc w:val="center"/>
        <w:rPr>
          <w:rFonts w:ascii="Times New Roman" w:hAnsi="Times New Roman" w:cs="Times New Roman"/>
          <w:b/>
          <w:color w:val="000000"/>
          <w:sz w:val="20"/>
          <w:szCs w:val="20"/>
        </w:rPr>
      </w:pPr>
      <w:r w:rsidRPr="00C521D8">
        <w:rPr>
          <w:rFonts w:ascii="Times New Roman" w:hAnsi="Times New Roman" w:cs="Times New Roman"/>
          <w:b/>
          <w:color w:val="000000"/>
          <w:sz w:val="20"/>
          <w:szCs w:val="20"/>
        </w:rPr>
        <w:t>Logros y avances</w:t>
      </w:r>
      <w:r w:rsidR="008C4804" w:rsidRPr="00C521D8">
        <w:rPr>
          <w:rFonts w:ascii="Times New Roman" w:hAnsi="Times New Roman" w:cs="Times New Roman"/>
          <w:b/>
          <w:color w:val="000000"/>
          <w:sz w:val="20"/>
          <w:szCs w:val="20"/>
        </w:rPr>
        <w:t xml:space="preserve"> en el desarrollo social</w:t>
      </w:r>
    </w:p>
    <w:p w14:paraId="58596D7D" w14:textId="42D577FD" w:rsidR="00760062" w:rsidRPr="00C521D8" w:rsidRDefault="00760062" w:rsidP="00EF2D43">
      <w:pPr>
        <w:spacing w:after="0" w:line="240" w:lineRule="auto"/>
        <w:jc w:val="center"/>
        <w:rPr>
          <w:rFonts w:ascii="Times New Roman" w:hAnsi="Times New Roman" w:cs="Times New Roman"/>
          <w:b/>
          <w:color w:val="000000"/>
          <w:sz w:val="20"/>
          <w:szCs w:val="20"/>
        </w:rPr>
      </w:pPr>
    </w:p>
    <w:p w14:paraId="14C3661D" w14:textId="77777777" w:rsidR="00BA6ECD" w:rsidRPr="00C521D8" w:rsidRDefault="00BA6ECD" w:rsidP="00EF2D43">
      <w:pPr>
        <w:spacing w:after="0" w:line="240" w:lineRule="auto"/>
        <w:ind w:firstLine="708"/>
        <w:rPr>
          <w:rFonts w:ascii="Times New Roman" w:eastAsia="Times New Roman" w:hAnsi="Times New Roman" w:cs="Times New Roman"/>
          <w:sz w:val="20"/>
          <w:szCs w:val="20"/>
        </w:rPr>
      </w:pPr>
    </w:p>
    <w:p w14:paraId="71D6095A" w14:textId="53D22DB8" w:rsidR="00C2001E" w:rsidRPr="00C521D8" w:rsidRDefault="00C2001E" w:rsidP="00EF2D43">
      <w:pPr>
        <w:spacing w:after="0" w:line="240" w:lineRule="auto"/>
        <w:ind w:right="49" w:firstLine="567"/>
        <w:rPr>
          <w:rFonts w:ascii="Times New Roman" w:hAnsi="Times New Roman" w:cs="Times New Roman"/>
          <w:sz w:val="20"/>
          <w:szCs w:val="20"/>
        </w:rPr>
      </w:pPr>
      <w:r w:rsidRPr="00C521D8">
        <w:rPr>
          <w:rFonts w:ascii="Times New Roman" w:hAnsi="Times New Roman" w:cs="Times New Roman"/>
          <w:sz w:val="20"/>
          <w:szCs w:val="20"/>
        </w:rPr>
        <w:t xml:space="preserve">Como vimos antes la IAP, ofrece un espacio de formación para la investigación que recoge esta tarea de la educación para la formación del pensamiento crítico y el papel que la universidad debe asumir en tal sentido. </w:t>
      </w:r>
      <w:r w:rsidR="00733212" w:rsidRPr="00C521D8">
        <w:rPr>
          <w:rFonts w:ascii="Times New Roman" w:hAnsi="Times New Roman" w:cs="Times New Roman"/>
          <w:color w:val="000000"/>
          <w:sz w:val="20"/>
          <w:szCs w:val="20"/>
        </w:rPr>
        <w:t>En esta línea, d</w:t>
      </w:r>
      <w:r w:rsidR="00D56E83" w:rsidRPr="00C521D8">
        <w:rPr>
          <w:rFonts w:ascii="Times New Roman" w:hAnsi="Times New Roman" w:cs="Times New Roman"/>
          <w:color w:val="000000"/>
          <w:sz w:val="20"/>
          <w:szCs w:val="20"/>
        </w:rPr>
        <w:t>ice Gallardo</w:t>
      </w:r>
      <w:r w:rsidR="00D823B0" w:rsidRPr="00C521D8">
        <w:rPr>
          <w:rFonts w:ascii="Times New Roman" w:hAnsi="Times New Roman" w:cs="Times New Roman"/>
          <w:color w:val="000000"/>
          <w:sz w:val="20"/>
          <w:szCs w:val="20"/>
        </w:rPr>
        <w:t xml:space="preserve"> (2013) </w:t>
      </w:r>
      <w:r w:rsidR="00D56E83" w:rsidRPr="00C521D8">
        <w:rPr>
          <w:rFonts w:ascii="Times New Roman" w:hAnsi="Times New Roman" w:cs="Times New Roman"/>
          <w:color w:val="000000"/>
          <w:sz w:val="20"/>
          <w:szCs w:val="20"/>
        </w:rPr>
        <w:t>que e</w:t>
      </w:r>
      <w:r w:rsidR="00D56E83" w:rsidRPr="00C521D8">
        <w:rPr>
          <w:rFonts w:ascii="Times New Roman" w:hAnsi="Times New Roman" w:cs="Times New Roman"/>
          <w:sz w:val="20"/>
          <w:szCs w:val="20"/>
        </w:rPr>
        <w:t xml:space="preserve">l compromiso social de las universidades conlleva a la promoción de transformaciones que permitan una significativa intervención en la vida social, para mejorar de las condiciones de existencia y de calidad de vida de las comunidades; </w:t>
      </w:r>
    </w:p>
    <w:p w14:paraId="16BE42C0" w14:textId="77777777" w:rsidR="00C2001E" w:rsidRPr="00C521D8" w:rsidRDefault="00C2001E" w:rsidP="00EF2D43">
      <w:pPr>
        <w:spacing w:after="0" w:line="240" w:lineRule="auto"/>
        <w:ind w:firstLine="708"/>
        <w:rPr>
          <w:rFonts w:ascii="Times New Roman" w:hAnsi="Times New Roman" w:cs="Times New Roman"/>
          <w:sz w:val="20"/>
          <w:szCs w:val="20"/>
        </w:rPr>
      </w:pPr>
    </w:p>
    <w:p w14:paraId="79CA421A" w14:textId="6D66273E" w:rsidR="00D56E83" w:rsidRPr="00C521D8" w:rsidRDefault="00E5369A"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 xml:space="preserve">Con base en lo anterior, </w:t>
      </w:r>
      <w:r w:rsidR="00D56E83" w:rsidRPr="00C521D8">
        <w:rPr>
          <w:rFonts w:ascii="Times New Roman" w:hAnsi="Times New Roman" w:cs="Times New Roman"/>
          <w:sz w:val="20"/>
          <w:szCs w:val="20"/>
        </w:rPr>
        <w:t xml:space="preserve">las experiencias que se han llevado a cabo en estos años </w:t>
      </w:r>
      <w:r w:rsidRPr="00C521D8">
        <w:rPr>
          <w:rFonts w:ascii="Times New Roman" w:hAnsi="Times New Roman" w:cs="Times New Roman"/>
          <w:sz w:val="20"/>
          <w:szCs w:val="20"/>
        </w:rPr>
        <w:t xml:space="preserve">desde el programa de Ingeniería Industrial de la Universidad Católica de Colombia, </w:t>
      </w:r>
      <w:r w:rsidR="00D56E83" w:rsidRPr="00C521D8">
        <w:rPr>
          <w:rFonts w:ascii="Times New Roman" w:hAnsi="Times New Roman" w:cs="Times New Roman"/>
          <w:sz w:val="20"/>
          <w:szCs w:val="20"/>
        </w:rPr>
        <w:t>reflejan avances en los procesos de organización y participación comunitaria y ciudadana</w:t>
      </w:r>
      <w:r w:rsidR="002F5D9B" w:rsidRPr="00C521D8">
        <w:rPr>
          <w:rFonts w:ascii="Times New Roman" w:hAnsi="Times New Roman" w:cs="Times New Roman"/>
          <w:sz w:val="20"/>
          <w:szCs w:val="20"/>
        </w:rPr>
        <w:t xml:space="preserve"> de los grupos con quienes hemos interactuado; t</w:t>
      </w:r>
      <w:r w:rsidR="00D56E83" w:rsidRPr="00C521D8">
        <w:rPr>
          <w:rFonts w:ascii="Times New Roman" w:hAnsi="Times New Roman" w:cs="Times New Roman"/>
          <w:sz w:val="20"/>
          <w:szCs w:val="20"/>
        </w:rPr>
        <w:t xml:space="preserve">estimonios de los actores de la comunidad </w:t>
      </w:r>
      <w:r w:rsidR="002F5D9B" w:rsidRPr="00C521D8">
        <w:rPr>
          <w:rFonts w:ascii="Times New Roman" w:hAnsi="Times New Roman" w:cs="Times New Roman"/>
          <w:sz w:val="20"/>
          <w:szCs w:val="20"/>
        </w:rPr>
        <w:t xml:space="preserve">dan cuenta de esas transformaciones. </w:t>
      </w:r>
      <w:r w:rsidR="00D823B0" w:rsidRPr="00C521D8">
        <w:rPr>
          <w:rFonts w:ascii="Times New Roman" w:hAnsi="Times New Roman" w:cs="Times New Roman"/>
          <w:sz w:val="20"/>
          <w:szCs w:val="20"/>
        </w:rPr>
        <w:t>Afirman haber fortalecido sus organizaciones, mejorado en el conocimiento de sus derechos</w:t>
      </w:r>
      <w:r w:rsidR="00B2175B" w:rsidRPr="00C521D8">
        <w:rPr>
          <w:rFonts w:ascii="Times New Roman" w:hAnsi="Times New Roman" w:cs="Times New Roman"/>
          <w:sz w:val="20"/>
          <w:szCs w:val="20"/>
        </w:rPr>
        <w:t>, en la forma de negociar con el Estado</w:t>
      </w:r>
      <w:r w:rsidR="00D823B0" w:rsidRPr="00C521D8">
        <w:rPr>
          <w:rFonts w:ascii="Times New Roman" w:hAnsi="Times New Roman" w:cs="Times New Roman"/>
          <w:sz w:val="20"/>
          <w:szCs w:val="20"/>
        </w:rPr>
        <w:t>, en el encuentro de formas diversas de asociación y oportunidad para la generación de ingresos</w:t>
      </w:r>
      <w:r w:rsidR="00B2175B" w:rsidRPr="00C521D8">
        <w:rPr>
          <w:rFonts w:ascii="Times New Roman" w:hAnsi="Times New Roman" w:cs="Times New Roman"/>
          <w:sz w:val="20"/>
          <w:szCs w:val="20"/>
        </w:rPr>
        <w:t>,</w:t>
      </w:r>
      <w:r w:rsidR="00D823B0" w:rsidRPr="00C521D8">
        <w:rPr>
          <w:rFonts w:ascii="Times New Roman" w:hAnsi="Times New Roman" w:cs="Times New Roman"/>
          <w:sz w:val="20"/>
          <w:szCs w:val="20"/>
        </w:rPr>
        <w:t xml:space="preserve"> especialmente en poblaciones de jóvenes y madres cabeza de familia.</w:t>
      </w:r>
      <w:r w:rsidR="000C6977" w:rsidRPr="00C521D8">
        <w:rPr>
          <w:rFonts w:ascii="Times New Roman" w:hAnsi="Times New Roman" w:cs="Times New Roman"/>
          <w:sz w:val="20"/>
          <w:szCs w:val="20"/>
        </w:rPr>
        <w:t xml:space="preserve"> Esto evidencia crecimiento y consolidación de formas más democráticas en el ejercicio ciudadano y de relaciones social</w:t>
      </w:r>
      <w:r w:rsidR="00404B20" w:rsidRPr="00C521D8">
        <w:rPr>
          <w:rFonts w:ascii="Times New Roman" w:hAnsi="Times New Roman" w:cs="Times New Roman"/>
          <w:sz w:val="20"/>
          <w:szCs w:val="20"/>
        </w:rPr>
        <w:t>es</w:t>
      </w:r>
      <w:r w:rsidR="000C6977" w:rsidRPr="00C521D8">
        <w:rPr>
          <w:rFonts w:ascii="Times New Roman" w:hAnsi="Times New Roman" w:cs="Times New Roman"/>
          <w:sz w:val="20"/>
          <w:szCs w:val="20"/>
        </w:rPr>
        <w:t>, pero también en la posibilidad de articularse a la vida económica</w:t>
      </w:r>
      <w:r w:rsidRPr="00C521D8">
        <w:rPr>
          <w:rFonts w:ascii="Times New Roman" w:hAnsi="Times New Roman" w:cs="Times New Roman"/>
          <w:sz w:val="20"/>
          <w:szCs w:val="20"/>
        </w:rPr>
        <w:t xml:space="preserve"> a través de diversas propuestas desde lo asociativo y solidario</w:t>
      </w:r>
      <w:r w:rsidR="000C6977" w:rsidRPr="00C521D8">
        <w:rPr>
          <w:rFonts w:ascii="Times New Roman" w:hAnsi="Times New Roman" w:cs="Times New Roman"/>
          <w:sz w:val="20"/>
          <w:szCs w:val="20"/>
        </w:rPr>
        <w:t>.</w:t>
      </w:r>
    </w:p>
    <w:p w14:paraId="5F56DCA6" w14:textId="77777777" w:rsidR="00FB7A99" w:rsidRPr="00C521D8" w:rsidRDefault="00FB7A99" w:rsidP="00EF2D43">
      <w:pPr>
        <w:spacing w:after="0" w:line="240" w:lineRule="auto"/>
        <w:ind w:firstLine="708"/>
        <w:rPr>
          <w:rFonts w:ascii="Times New Roman" w:hAnsi="Times New Roman" w:cs="Times New Roman"/>
          <w:sz w:val="20"/>
          <w:szCs w:val="20"/>
        </w:rPr>
      </w:pPr>
    </w:p>
    <w:p w14:paraId="225BBA3A" w14:textId="738E71D0" w:rsidR="00FB7A99" w:rsidRPr="00C521D8" w:rsidRDefault="00FB7A99"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 xml:space="preserve">Se destaca en los logros de cada experiencia, el proceso de participación de los diferentes actores desde el inicio del proceso hasta su cierre; los diagnósticos participativos según los habitantes de los diferentes sectores y quienes hacen parte de organizaciones o instituciones educativas, se constituyen en herramientas de </w:t>
      </w:r>
      <w:r w:rsidR="00CB42F1" w:rsidRPr="00C521D8">
        <w:rPr>
          <w:rFonts w:ascii="Times New Roman" w:hAnsi="Times New Roman" w:cs="Times New Roman"/>
          <w:sz w:val="20"/>
          <w:szCs w:val="20"/>
        </w:rPr>
        <w:t>autoconocimiento</w:t>
      </w:r>
      <w:r w:rsidRPr="00C521D8">
        <w:rPr>
          <w:rFonts w:ascii="Times New Roman" w:hAnsi="Times New Roman" w:cs="Times New Roman"/>
          <w:sz w:val="20"/>
          <w:szCs w:val="20"/>
        </w:rPr>
        <w:t xml:space="preserve"> y de autodeterminación</w:t>
      </w:r>
      <w:r w:rsidR="00CB42F1" w:rsidRPr="00C521D8">
        <w:rPr>
          <w:rFonts w:ascii="Times New Roman" w:hAnsi="Times New Roman" w:cs="Times New Roman"/>
          <w:sz w:val="20"/>
          <w:szCs w:val="20"/>
        </w:rPr>
        <w:t>,</w:t>
      </w:r>
      <w:r w:rsidRPr="00C521D8">
        <w:rPr>
          <w:rFonts w:ascii="Times New Roman" w:hAnsi="Times New Roman" w:cs="Times New Roman"/>
          <w:sz w:val="20"/>
          <w:szCs w:val="20"/>
        </w:rPr>
        <w:t xml:space="preserve"> por cuanto les permiten mirarse, reconocerse, comunicarse y analizar sus problemáticas y necesidades. </w:t>
      </w:r>
      <w:r w:rsidR="00CB42F1" w:rsidRPr="00C521D8">
        <w:rPr>
          <w:rFonts w:ascii="Times New Roman" w:hAnsi="Times New Roman" w:cs="Times New Roman"/>
          <w:sz w:val="20"/>
          <w:szCs w:val="20"/>
        </w:rPr>
        <w:t>A partir de allí,</w:t>
      </w:r>
      <w:r w:rsidRPr="00C521D8">
        <w:rPr>
          <w:rFonts w:ascii="Times New Roman" w:hAnsi="Times New Roman" w:cs="Times New Roman"/>
          <w:sz w:val="20"/>
          <w:szCs w:val="20"/>
        </w:rPr>
        <w:t xml:space="preserve"> les es posible proponer acciones, formular proyectos y hacer uso de herramientas técnicas de conocimiento que</w:t>
      </w:r>
      <w:r w:rsidR="00BA6ECD" w:rsidRPr="00C521D8">
        <w:rPr>
          <w:rFonts w:ascii="Times New Roman" w:hAnsi="Times New Roman" w:cs="Times New Roman"/>
          <w:sz w:val="20"/>
          <w:szCs w:val="20"/>
        </w:rPr>
        <w:t>,</w:t>
      </w:r>
      <w:r w:rsidRPr="00C521D8">
        <w:rPr>
          <w:rFonts w:ascii="Times New Roman" w:hAnsi="Times New Roman" w:cs="Times New Roman"/>
          <w:sz w:val="20"/>
          <w:szCs w:val="20"/>
        </w:rPr>
        <w:t xml:space="preserve"> a futuro</w:t>
      </w:r>
      <w:r w:rsidR="00CB42F1" w:rsidRPr="00C521D8">
        <w:rPr>
          <w:rFonts w:ascii="Times New Roman" w:hAnsi="Times New Roman" w:cs="Times New Roman"/>
          <w:sz w:val="20"/>
          <w:szCs w:val="20"/>
        </w:rPr>
        <w:t>,</w:t>
      </w:r>
      <w:r w:rsidRPr="00C521D8">
        <w:rPr>
          <w:rFonts w:ascii="Times New Roman" w:hAnsi="Times New Roman" w:cs="Times New Roman"/>
          <w:sz w:val="20"/>
          <w:szCs w:val="20"/>
        </w:rPr>
        <w:t xml:space="preserve"> pueden seguir usando.</w:t>
      </w:r>
    </w:p>
    <w:p w14:paraId="34040874" w14:textId="77777777" w:rsidR="00E81256" w:rsidRPr="00C521D8" w:rsidRDefault="00E81256" w:rsidP="00EF2D43">
      <w:pPr>
        <w:spacing w:after="0" w:line="240" w:lineRule="auto"/>
        <w:ind w:firstLine="708"/>
        <w:rPr>
          <w:rFonts w:ascii="Times New Roman" w:hAnsi="Times New Roman" w:cs="Times New Roman"/>
          <w:sz w:val="20"/>
          <w:szCs w:val="20"/>
        </w:rPr>
      </w:pPr>
    </w:p>
    <w:p w14:paraId="19C52BA0" w14:textId="2EF26016" w:rsidR="00E81256" w:rsidRPr="00C521D8" w:rsidRDefault="00E81256"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 xml:space="preserve">Entre los proyectos </w:t>
      </w:r>
      <w:r w:rsidR="000D7F7E" w:rsidRPr="00C521D8">
        <w:rPr>
          <w:rFonts w:ascii="Times New Roman" w:hAnsi="Times New Roman" w:cs="Times New Roman"/>
          <w:sz w:val="20"/>
          <w:szCs w:val="20"/>
        </w:rPr>
        <w:t>importantes</w:t>
      </w:r>
      <w:r w:rsidRPr="00C521D8">
        <w:rPr>
          <w:rFonts w:ascii="Times New Roman" w:hAnsi="Times New Roman" w:cs="Times New Roman"/>
          <w:sz w:val="20"/>
          <w:szCs w:val="20"/>
        </w:rPr>
        <w:t xml:space="preserve"> se encuentran: la formulación de un plan de desarrollo municipal, programas de formación para el emprendimiento para estudiantes y padres de familia, escuelas locales de formación de líderes, proyectos para potabilización de agua, planes de mejoramiento ambiental de diversos sectores, montaje de centros de acopio para materiales reciclables, organización para el tendido de redes de agua</w:t>
      </w:r>
      <w:r w:rsidR="0077778E" w:rsidRPr="00C521D8">
        <w:rPr>
          <w:rFonts w:ascii="Times New Roman" w:hAnsi="Times New Roman" w:cs="Times New Roman"/>
          <w:sz w:val="20"/>
          <w:szCs w:val="20"/>
        </w:rPr>
        <w:t>s</w:t>
      </w:r>
      <w:r w:rsidRPr="00C521D8">
        <w:rPr>
          <w:rFonts w:ascii="Times New Roman" w:hAnsi="Times New Roman" w:cs="Times New Roman"/>
          <w:sz w:val="20"/>
          <w:szCs w:val="20"/>
        </w:rPr>
        <w:t xml:space="preserve"> </w:t>
      </w:r>
      <w:proofErr w:type="spellStart"/>
      <w:r w:rsidRPr="00C521D8">
        <w:rPr>
          <w:rFonts w:ascii="Times New Roman" w:hAnsi="Times New Roman" w:cs="Times New Roman"/>
          <w:sz w:val="20"/>
          <w:szCs w:val="20"/>
        </w:rPr>
        <w:t>veredal</w:t>
      </w:r>
      <w:r w:rsidR="0077778E" w:rsidRPr="00C521D8">
        <w:rPr>
          <w:rFonts w:ascii="Times New Roman" w:hAnsi="Times New Roman" w:cs="Times New Roman"/>
          <w:sz w:val="20"/>
          <w:szCs w:val="20"/>
        </w:rPr>
        <w:t>es</w:t>
      </w:r>
      <w:proofErr w:type="spellEnd"/>
      <w:r w:rsidRPr="00C521D8">
        <w:rPr>
          <w:rFonts w:ascii="Times New Roman" w:hAnsi="Times New Roman" w:cs="Times New Roman"/>
          <w:sz w:val="20"/>
          <w:szCs w:val="20"/>
        </w:rPr>
        <w:t>, iniciativas para la negociación de conflictos, mejoramiento de la comunicación y organizacional comunitaria de Juntas de Acción comunal, entre muchos otros.</w:t>
      </w:r>
    </w:p>
    <w:p w14:paraId="3C2758AA" w14:textId="77777777" w:rsidR="00690C34" w:rsidRPr="00C521D8" w:rsidRDefault="00690C34" w:rsidP="00EF2D43">
      <w:pPr>
        <w:spacing w:after="0" w:line="240" w:lineRule="auto"/>
        <w:ind w:firstLine="708"/>
        <w:rPr>
          <w:rFonts w:ascii="Times New Roman" w:hAnsi="Times New Roman" w:cs="Times New Roman"/>
          <w:sz w:val="20"/>
          <w:szCs w:val="20"/>
        </w:rPr>
      </w:pPr>
    </w:p>
    <w:p w14:paraId="4C814CCC" w14:textId="46927000" w:rsidR="00690C34" w:rsidRPr="00C521D8" w:rsidRDefault="00690C34" w:rsidP="00EF2D43">
      <w:pPr>
        <w:spacing w:after="0" w:line="240" w:lineRule="auto"/>
        <w:ind w:firstLine="708"/>
        <w:rPr>
          <w:rFonts w:ascii="Times New Roman" w:hAnsi="Times New Roman" w:cs="Times New Roman"/>
          <w:sz w:val="20"/>
          <w:szCs w:val="20"/>
        </w:rPr>
      </w:pPr>
      <w:r w:rsidRPr="00C521D8">
        <w:rPr>
          <w:rFonts w:ascii="Times New Roman" w:hAnsi="Times New Roman" w:cs="Times New Roman"/>
          <w:sz w:val="20"/>
          <w:szCs w:val="20"/>
        </w:rPr>
        <w:t xml:space="preserve">Sin duda, luego de revisar los numerosos trabajos </w:t>
      </w:r>
      <w:r w:rsidR="00541D7C" w:rsidRPr="00C521D8">
        <w:rPr>
          <w:rFonts w:ascii="Times New Roman" w:hAnsi="Times New Roman" w:cs="Times New Roman"/>
          <w:sz w:val="20"/>
          <w:szCs w:val="20"/>
        </w:rPr>
        <w:t xml:space="preserve">y sistematizaciones hechos en todos estos años, </w:t>
      </w:r>
      <w:r w:rsidRPr="00C521D8">
        <w:rPr>
          <w:rFonts w:ascii="Times New Roman" w:hAnsi="Times New Roman" w:cs="Times New Roman"/>
          <w:sz w:val="20"/>
          <w:szCs w:val="20"/>
        </w:rPr>
        <w:t xml:space="preserve">se precisa que a través de esta experiencia se </w:t>
      </w:r>
      <w:r w:rsidR="00541D7C" w:rsidRPr="00C521D8">
        <w:rPr>
          <w:rFonts w:ascii="Times New Roman" w:hAnsi="Times New Roman" w:cs="Times New Roman"/>
          <w:sz w:val="20"/>
          <w:szCs w:val="20"/>
        </w:rPr>
        <w:t xml:space="preserve">ha </w:t>
      </w:r>
      <w:r w:rsidRPr="00C521D8">
        <w:rPr>
          <w:rFonts w:ascii="Times New Roman" w:hAnsi="Times New Roman" w:cs="Times New Roman"/>
          <w:sz w:val="20"/>
          <w:szCs w:val="20"/>
        </w:rPr>
        <w:t>logra</w:t>
      </w:r>
      <w:r w:rsidR="00541D7C" w:rsidRPr="00C521D8">
        <w:rPr>
          <w:rFonts w:ascii="Times New Roman" w:hAnsi="Times New Roman" w:cs="Times New Roman"/>
          <w:sz w:val="20"/>
          <w:szCs w:val="20"/>
        </w:rPr>
        <w:t>do</w:t>
      </w:r>
      <w:r w:rsidRPr="00C521D8">
        <w:rPr>
          <w:rFonts w:ascii="Times New Roman" w:hAnsi="Times New Roman" w:cs="Times New Roman"/>
          <w:sz w:val="20"/>
          <w:szCs w:val="20"/>
        </w:rPr>
        <w:t xml:space="preserve"> fortalecer la formación académic</w:t>
      </w:r>
      <w:r w:rsidR="00541D7C" w:rsidRPr="00C521D8">
        <w:rPr>
          <w:rFonts w:ascii="Times New Roman" w:hAnsi="Times New Roman" w:cs="Times New Roman"/>
          <w:sz w:val="20"/>
          <w:szCs w:val="20"/>
        </w:rPr>
        <w:t>a y práctica de los Ingenieros I</w:t>
      </w:r>
      <w:r w:rsidRPr="00C521D8">
        <w:rPr>
          <w:rFonts w:ascii="Times New Roman" w:hAnsi="Times New Roman" w:cs="Times New Roman"/>
          <w:sz w:val="20"/>
          <w:szCs w:val="20"/>
        </w:rPr>
        <w:t>ndustriales por un lado y por el otro, hay un aporte importante en la transformación social de la realidad  de los grupos, organizaciones e instituciones implicado</w:t>
      </w:r>
      <w:r w:rsidR="00D66D41" w:rsidRPr="00C521D8">
        <w:rPr>
          <w:rFonts w:ascii="Times New Roman" w:hAnsi="Times New Roman" w:cs="Times New Roman"/>
          <w:sz w:val="20"/>
          <w:szCs w:val="20"/>
        </w:rPr>
        <w:t>s, así que ha respondido a las apuestas misionales d</w:t>
      </w:r>
      <w:r w:rsidR="00541D7C" w:rsidRPr="00C521D8">
        <w:rPr>
          <w:rFonts w:ascii="Times New Roman" w:hAnsi="Times New Roman" w:cs="Times New Roman"/>
          <w:sz w:val="20"/>
          <w:szCs w:val="20"/>
        </w:rPr>
        <w:t>e la universidad y el programa</w:t>
      </w:r>
      <w:r w:rsidR="00D66D41" w:rsidRPr="00C521D8">
        <w:rPr>
          <w:rFonts w:ascii="Times New Roman" w:hAnsi="Times New Roman" w:cs="Times New Roman"/>
          <w:sz w:val="20"/>
          <w:szCs w:val="20"/>
        </w:rPr>
        <w:t xml:space="preserve">, a los objetivos de una metodología como la IAP y </w:t>
      </w:r>
      <w:r w:rsidR="00541D7C" w:rsidRPr="00C521D8">
        <w:rPr>
          <w:rFonts w:ascii="Times New Roman" w:hAnsi="Times New Roman" w:cs="Times New Roman"/>
          <w:sz w:val="20"/>
          <w:szCs w:val="20"/>
        </w:rPr>
        <w:t>además a l</w:t>
      </w:r>
      <w:r w:rsidR="00D66D41" w:rsidRPr="00C521D8">
        <w:rPr>
          <w:rFonts w:ascii="Times New Roman" w:hAnsi="Times New Roman" w:cs="Times New Roman"/>
          <w:sz w:val="20"/>
          <w:szCs w:val="20"/>
        </w:rPr>
        <w:t xml:space="preserve">a necesidad de la educación superior </w:t>
      </w:r>
      <w:r w:rsidR="00887475" w:rsidRPr="00C521D8">
        <w:rPr>
          <w:rFonts w:ascii="Times New Roman" w:hAnsi="Times New Roman" w:cs="Times New Roman"/>
          <w:sz w:val="20"/>
          <w:szCs w:val="20"/>
        </w:rPr>
        <w:t>de comprome</w:t>
      </w:r>
      <w:r w:rsidR="00541D7C" w:rsidRPr="00C521D8">
        <w:rPr>
          <w:rFonts w:ascii="Times New Roman" w:hAnsi="Times New Roman" w:cs="Times New Roman"/>
          <w:sz w:val="20"/>
          <w:szCs w:val="20"/>
        </w:rPr>
        <w:t>terse</w:t>
      </w:r>
      <w:r w:rsidR="00D66D41" w:rsidRPr="00C521D8">
        <w:rPr>
          <w:rFonts w:ascii="Times New Roman" w:hAnsi="Times New Roman" w:cs="Times New Roman"/>
          <w:sz w:val="20"/>
          <w:szCs w:val="20"/>
        </w:rPr>
        <w:t xml:space="preserve"> con la promoción de la relación universidad-sociedad</w:t>
      </w:r>
      <w:r w:rsidR="00887475" w:rsidRPr="00C521D8">
        <w:rPr>
          <w:rFonts w:ascii="Times New Roman" w:hAnsi="Times New Roman" w:cs="Times New Roman"/>
          <w:sz w:val="20"/>
          <w:szCs w:val="20"/>
        </w:rPr>
        <w:t xml:space="preserve"> y con la pertinencia en la oferta de sus programas y sus actividades curriculares</w:t>
      </w:r>
      <w:r w:rsidR="00D66D41" w:rsidRPr="00C521D8">
        <w:rPr>
          <w:rFonts w:ascii="Times New Roman" w:hAnsi="Times New Roman" w:cs="Times New Roman"/>
          <w:sz w:val="20"/>
          <w:szCs w:val="20"/>
        </w:rPr>
        <w:t>.</w:t>
      </w:r>
    </w:p>
    <w:p w14:paraId="7ADF7DD9" w14:textId="00C3842D" w:rsidR="00E5369A" w:rsidRPr="00C521D8" w:rsidRDefault="00E5369A" w:rsidP="00EF2D43">
      <w:pPr>
        <w:spacing w:after="0" w:line="240" w:lineRule="auto"/>
        <w:ind w:firstLine="708"/>
        <w:rPr>
          <w:rFonts w:ascii="Times New Roman" w:hAnsi="Times New Roman" w:cs="Times New Roman"/>
          <w:color w:val="000000"/>
          <w:sz w:val="20"/>
          <w:szCs w:val="20"/>
        </w:rPr>
      </w:pPr>
    </w:p>
    <w:p w14:paraId="67B270E9" w14:textId="600CF3F8" w:rsidR="00E5369A" w:rsidRPr="00C521D8" w:rsidRDefault="00E5369A" w:rsidP="00EF2D43">
      <w:pPr>
        <w:spacing w:after="0" w:line="240" w:lineRule="auto"/>
        <w:ind w:firstLine="708"/>
        <w:rPr>
          <w:rFonts w:ascii="Times New Roman" w:hAnsi="Times New Roman" w:cs="Times New Roman"/>
          <w:color w:val="000000"/>
          <w:sz w:val="20"/>
          <w:szCs w:val="20"/>
        </w:rPr>
      </w:pPr>
      <w:r w:rsidRPr="00C521D8">
        <w:rPr>
          <w:rFonts w:ascii="Times New Roman" w:hAnsi="Times New Roman" w:cs="Times New Roman"/>
          <w:color w:val="000000"/>
          <w:sz w:val="20"/>
          <w:szCs w:val="20"/>
        </w:rPr>
        <w:t>Finalmente, es destacable desde lo que los estudiantes manifiestan son sus aprendizajes; en los documentos revisados dicen haber comprendido que la técnica sola no es posible sin que se ponga en diálogo con el mundo y las realidades sociales. De igual modo dejan ver sus aprendizajes no solo disciplinares sino como sujetos políticos, en tanto hacen crítica la realidad y logran acompañar propuestas en la línea de su transformación.</w:t>
      </w:r>
    </w:p>
    <w:p w14:paraId="07A340D6" w14:textId="77777777" w:rsidR="00E9244C" w:rsidRPr="00C521D8" w:rsidRDefault="00E9244C" w:rsidP="00EF2D43">
      <w:pPr>
        <w:spacing w:after="0" w:line="240" w:lineRule="auto"/>
        <w:rPr>
          <w:rFonts w:ascii="Times New Roman" w:hAnsi="Times New Roman" w:cs="Times New Roman"/>
          <w:b/>
          <w:color w:val="000000"/>
          <w:sz w:val="20"/>
          <w:szCs w:val="20"/>
        </w:rPr>
      </w:pPr>
      <w:r w:rsidRPr="00C521D8">
        <w:rPr>
          <w:rFonts w:ascii="Times New Roman" w:hAnsi="Times New Roman" w:cs="Times New Roman"/>
          <w:b/>
          <w:color w:val="000000"/>
          <w:sz w:val="20"/>
          <w:szCs w:val="20"/>
        </w:rPr>
        <w:br w:type="page"/>
      </w:r>
    </w:p>
    <w:p w14:paraId="1CFB0B84" w14:textId="77777777" w:rsidR="0086338B" w:rsidRPr="00C521D8" w:rsidRDefault="00E9244C" w:rsidP="00250D49">
      <w:pPr>
        <w:spacing w:after="0" w:line="240" w:lineRule="auto"/>
        <w:jc w:val="center"/>
        <w:rPr>
          <w:rFonts w:ascii="Times New Roman" w:hAnsi="Times New Roman" w:cs="Times New Roman"/>
          <w:b/>
          <w:sz w:val="20"/>
          <w:szCs w:val="20"/>
        </w:rPr>
      </w:pPr>
      <w:r w:rsidRPr="00C521D8">
        <w:rPr>
          <w:rFonts w:ascii="Times New Roman" w:hAnsi="Times New Roman" w:cs="Times New Roman"/>
          <w:b/>
          <w:sz w:val="20"/>
          <w:szCs w:val="20"/>
        </w:rPr>
        <w:lastRenderedPageBreak/>
        <w:t>REFERENCIAS</w:t>
      </w:r>
      <w:bookmarkStart w:id="0" w:name="_GoBack"/>
      <w:bookmarkEnd w:id="0"/>
    </w:p>
    <w:p w14:paraId="65F57C26" w14:textId="77777777" w:rsidR="008F0C9D" w:rsidRPr="00C521D8" w:rsidRDefault="008F0C9D" w:rsidP="00250D49">
      <w:pPr>
        <w:spacing w:after="0" w:line="240" w:lineRule="auto"/>
        <w:jc w:val="center"/>
        <w:rPr>
          <w:rFonts w:ascii="Times New Roman" w:hAnsi="Times New Roman" w:cs="Times New Roman"/>
          <w:b/>
          <w:sz w:val="20"/>
          <w:szCs w:val="20"/>
        </w:rPr>
      </w:pPr>
    </w:p>
    <w:p w14:paraId="15A8BCA9" w14:textId="360CCC80" w:rsidR="00E9244C" w:rsidRPr="00C521D8" w:rsidRDefault="00E9244C" w:rsidP="00250D49">
      <w:pPr>
        <w:spacing w:after="0" w:line="240" w:lineRule="auto"/>
        <w:ind w:left="709" w:hanging="709"/>
        <w:rPr>
          <w:rStyle w:val="Hipervnculo"/>
          <w:rFonts w:ascii="Times New Roman" w:hAnsi="Times New Roman" w:cs="Times New Roman"/>
          <w:color w:val="auto"/>
          <w:sz w:val="20"/>
          <w:szCs w:val="20"/>
          <w:u w:val="none"/>
        </w:rPr>
      </w:pPr>
      <w:proofErr w:type="spellStart"/>
      <w:r w:rsidRPr="00C521D8">
        <w:rPr>
          <w:rFonts w:ascii="Times New Roman" w:hAnsi="Times New Roman" w:cs="Times New Roman"/>
          <w:sz w:val="20"/>
          <w:szCs w:val="20"/>
        </w:rPr>
        <w:t>Ander</w:t>
      </w:r>
      <w:proofErr w:type="spellEnd"/>
      <w:r w:rsidRPr="00C521D8">
        <w:rPr>
          <w:rFonts w:ascii="Times New Roman" w:hAnsi="Times New Roman" w:cs="Times New Roman"/>
          <w:sz w:val="20"/>
          <w:szCs w:val="20"/>
        </w:rPr>
        <w:t xml:space="preserve">, E. (2003). </w:t>
      </w:r>
      <w:r w:rsidRPr="00C521D8">
        <w:rPr>
          <w:rFonts w:ascii="Times New Roman" w:hAnsi="Times New Roman" w:cs="Times New Roman"/>
          <w:i/>
          <w:sz w:val="20"/>
          <w:szCs w:val="20"/>
        </w:rPr>
        <w:t xml:space="preserve">Repensando la Investigación Acción Participativa. </w:t>
      </w:r>
      <w:r w:rsidRPr="00C521D8">
        <w:rPr>
          <w:rFonts w:ascii="Times New Roman" w:hAnsi="Times New Roman" w:cs="Times New Roman"/>
          <w:sz w:val="20"/>
          <w:szCs w:val="20"/>
        </w:rPr>
        <w:t xml:space="preserve">Colección Política, Servicios y Trabajo Social. Lumen.  Recuperado de: </w:t>
      </w:r>
      <w:hyperlink r:id="rId8" w:history="1">
        <w:r w:rsidRPr="00C521D8">
          <w:rPr>
            <w:rStyle w:val="Hipervnculo"/>
            <w:rFonts w:ascii="Times New Roman" w:hAnsi="Times New Roman" w:cs="Times New Roman"/>
            <w:sz w:val="20"/>
            <w:szCs w:val="20"/>
          </w:rPr>
          <w:t>http://www.terras.edu.ar/aula/cursos/10/biblio/10ANDER-EGG-Ezequiel-La-investigacion-propiamente-dicha.pdf</w:t>
        </w:r>
      </w:hyperlink>
      <w:r w:rsidR="007E3A39" w:rsidRPr="00C521D8">
        <w:rPr>
          <w:rStyle w:val="Hipervnculo"/>
          <w:rFonts w:ascii="Times New Roman" w:hAnsi="Times New Roman" w:cs="Times New Roman"/>
          <w:sz w:val="20"/>
          <w:szCs w:val="20"/>
        </w:rPr>
        <w:t xml:space="preserve">. </w:t>
      </w:r>
      <w:r w:rsidR="008E30CD" w:rsidRPr="00C521D8">
        <w:rPr>
          <w:rStyle w:val="Hipervnculo"/>
          <w:rFonts w:ascii="Times New Roman" w:hAnsi="Times New Roman" w:cs="Times New Roman"/>
          <w:sz w:val="20"/>
          <w:szCs w:val="20"/>
        </w:rPr>
        <w:t xml:space="preserve"> </w:t>
      </w:r>
    </w:p>
    <w:p w14:paraId="7823C469" w14:textId="2E3EB8F0" w:rsidR="00F104D1" w:rsidRPr="00C521D8" w:rsidRDefault="00F104D1" w:rsidP="00250D49">
      <w:pPr>
        <w:pStyle w:val="Default"/>
        <w:ind w:left="426" w:hanging="426"/>
        <w:rPr>
          <w:sz w:val="20"/>
          <w:szCs w:val="20"/>
        </w:rPr>
      </w:pPr>
      <w:r w:rsidRPr="00C521D8">
        <w:rPr>
          <w:sz w:val="20"/>
          <w:szCs w:val="20"/>
        </w:rPr>
        <w:t xml:space="preserve">Arévalo, D y </w:t>
      </w:r>
      <w:proofErr w:type="spellStart"/>
      <w:r w:rsidRPr="00C521D8">
        <w:rPr>
          <w:sz w:val="20"/>
          <w:szCs w:val="20"/>
        </w:rPr>
        <w:t>Robayo</w:t>
      </w:r>
      <w:proofErr w:type="spellEnd"/>
      <w:r w:rsidRPr="00C521D8">
        <w:rPr>
          <w:sz w:val="20"/>
          <w:szCs w:val="20"/>
        </w:rPr>
        <w:t xml:space="preserve">, M. (2013). </w:t>
      </w:r>
      <w:r w:rsidRPr="00C521D8">
        <w:rPr>
          <w:bCs/>
          <w:sz w:val="20"/>
          <w:szCs w:val="20"/>
        </w:rPr>
        <w:t>Caracterización de la experiencia desarrollada desde la metodología IAP, Práctica Social del programa de Ingeniería Industrial entre los años 1990 a 2013</w:t>
      </w:r>
      <w:r w:rsidRPr="00C521D8">
        <w:rPr>
          <w:bCs/>
          <w:i/>
          <w:sz w:val="20"/>
          <w:szCs w:val="20"/>
        </w:rPr>
        <w:t>.</w:t>
      </w:r>
      <w:r w:rsidRPr="00C521D8">
        <w:rPr>
          <w:bCs/>
          <w:sz w:val="20"/>
          <w:szCs w:val="20"/>
        </w:rPr>
        <w:t xml:space="preserve"> </w:t>
      </w:r>
      <w:r w:rsidR="00175692" w:rsidRPr="00C521D8">
        <w:rPr>
          <w:bCs/>
          <w:sz w:val="20"/>
          <w:szCs w:val="20"/>
        </w:rPr>
        <w:t xml:space="preserve">Bogotá. </w:t>
      </w:r>
      <w:r w:rsidRPr="00C521D8">
        <w:rPr>
          <w:bCs/>
          <w:sz w:val="20"/>
          <w:szCs w:val="20"/>
        </w:rPr>
        <w:t xml:space="preserve">Universidad Católica de Colombia. </w:t>
      </w:r>
      <w:r w:rsidR="00175692" w:rsidRPr="00C521D8">
        <w:rPr>
          <w:sz w:val="20"/>
          <w:szCs w:val="20"/>
          <w:lang w:val="es-ES"/>
        </w:rPr>
        <w:t>Programa de Ingeniería Industrial</w:t>
      </w:r>
      <w:r w:rsidR="00175692" w:rsidRPr="00C521D8">
        <w:rPr>
          <w:bCs/>
          <w:sz w:val="20"/>
          <w:szCs w:val="20"/>
        </w:rPr>
        <w:t xml:space="preserve">. </w:t>
      </w:r>
      <w:r w:rsidR="00A879B3" w:rsidRPr="00C521D8">
        <w:rPr>
          <w:bCs/>
          <w:sz w:val="20"/>
          <w:szCs w:val="20"/>
        </w:rPr>
        <w:t>Trabajo de grado.</w:t>
      </w:r>
      <w:r w:rsidR="00175692" w:rsidRPr="00C521D8">
        <w:rPr>
          <w:bCs/>
          <w:sz w:val="20"/>
          <w:szCs w:val="20"/>
        </w:rPr>
        <w:t xml:space="preserve"> </w:t>
      </w:r>
      <w:r w:rsidRPr="00C521D8">
        <w:rPr>
          <w:bCs/>
          <w:sz w:val="20"/>
          <w:szCs w:val="20"/>
        </w:rPr>
        <w:t xml:space="preserve">Alternativa Práctica Social </w:t>
      </w:r>
    </w:p>
    <w:p w14:paraId="2D7B17D7" w14:textId="240E0FD0" w:rsidR="00E9244C" w:rsidRPr="00C521D8" w:rsidRDefault="00E9244C" w:rsidP="00250D49">
      <w:pPr>
        <w:pStyle w:val="Default"/>
        <w:ind w:left="709" w:hanging="709"/>
        <w:rPr>
          <w:sz w:val="20"/>
          <w:szCs w:val="20"/>
        </w:rPr>
      </w:pPr>
      <w:r w:rsidRPr="00C521D8">
        <w:rPr>
          <w:sz w:val="20"/>
          <w:szCs w:val="20"/>
        </w:rPr>
        <w:t xml:space="preserve">Ariza, L. (1996). </w:t>
      </w:r>
      <w:r w:rsidRPr="00C521D8">
        <w:rPr>
          <w:i/>
          <w:iCs/>
          <w:sz w:val="20"/>
          <w:szCs w:val="20"/>
        </w:rPr>
        <w:t xml:space="preserve">Guía Metodológica de Investigación Temática para Estrategias de Comunicación Popular. </w:t>
      </w:r>
      <w:r w:rsidRPr="00C521D8">
        <w:rPr>
          <w:iCs/>
          <w:sz w:val="20"/>
          <w:szCs w:val="20"/>
        </w:rPr>
        <w:t>Recuperado de:</w:t>
      </w:r>
      <w:hyperlink r:id="rId9" w:history="1">
        <w:r w:rsidRPr="00C521D8">
          <w:rPr>
            <w:rStyle w:val="Hipervnculo"/>
            <w:sz w:val="20"/>
            <w:szCs w:val="20"/>
          </w:rPr>
          <w:t>http://es.scribd.com/doc/8978590/Guia-Metodologica-de-Investigacion-Tematica</w:t>
        </w:r>
      </w:hyperlink>
      <w:r w:rsidR="007E3A39" w:rsidRPr="00C521D8">
        <w:rPr>
          <w:rStyle w:val="Hipervnculo"/>
          <w:sz w:val="20"/>
          <w:szCs w:val="20"/>
        </w:rPr>
        <w:t xml:space="preserve">. </w:t>
      </w:r>
    </w:p>
    <w:p w14:paraId="79E1BB15" w14:textId="44592987" w:rsidR="00287CE6" w:rsidRPr="00C521D8" w:rsidRDefault="00287CE6" w:rsidP="00250D49">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t xml:space="preserve">Delgado, C. (2011). </w:t>
      </w:r>
      <w:r w:rsidRPr="00C521D8">
        <w:rPr>
          <w:rFonts w:ascii="Times New Roman" w:hAnsi="Times New Roman" w:cs="Times New Roman"/>
          <w:i/>
          <w:sz w:val="20"/>
          <w:szCs w:val="20"/>
        </w:rPr>
        <w:t>Hacia un Nuevo saber. La bioética en la revolución contemporánea del saber</w:t>
      </w:r>
      <w:r w:rsidRPr="00C521D8">
        <w:rPr>
          <w:rFonts w:ascii="Times New Roman" w:hAnsi="Times New Roman" w:cs="Times New Roman"/>
          <w:sz w:val="20"/>
          <w:szCs w:val="20"/>
        </w:rPr>
        <w:t xml:space="preserve">. La Habana Acuario. Recuperado de: </w:t>
      </w:r>
      <w:hyperlink r:id="rId10" w:history="1">
        <w:r w:rsidRPr="00C521D8">
          <w:rPr>
            <w:rStyle w:val="Hipervnculo"/>
            <w:rFonts w:ascii="Times New Roman" w:hAnsi="Times New Roman" w:cs="Times New Roman"/>
            <w:sz w:val="20"/>
            <w:szCs w:val="20"/>
          </w:rPr>
          <w:t>http://doctorado.edgarmorin.com/file.php/6/</w:t>
        </w:r>
        <w:r w:rsidR="00230001" w:rsidRPr="00C521D8">
          <w:rPr>
            <w:rStyle w:val="Hipervnculo"/>
            <w:rFonts w:ascii="Times New Roman" w:hAnsi="Times New Roman" w:cs="Times New Roman"/>
            <w:sz w:val="20"/>
            <w:szCs w:val="20"/>
          </w:rPr>
          <w:t>Encizo</w:t>
        </w:r>
        <w:r w:rsidRPr="00C521D8">
          <w:rPr>
            <w:rStyle w:val="Hipervnculo"/>
            <w:rFonts w:ascii="Times New Roman" w:hAnsi="Times New Roman" w:cs="Times New Roman"/>
            <w:sz w:val="20"/>
            <w:szCs w:val="20"/>
          </w:rPr>
          <w:t>.HaciaunNuevoSaber.pdf</w:t>
        </w:r>
      </w:hyperlink>
      <w:r w:rsidR="00D0493B" w:rsidRPr="00C521D8">
        <w:rPr>
          <w:rStyle w:val="Hipervnculo"/>
          <w:rFonts w:ascii="Times New Roman" w:hAnsi="Times New Roman" w:cs="Times New Roman"/>
          <w:sz w:val="20"/>
          <w:szCs w:val="20"/>
        </w:rPr>
        <w:t>.</w:t>
      </w:r>
      <w:r w:rsidR="00D0493B" w:rsidRPr="00C521D8">
        <w:rPr>
          <w:rStyle w:val="Hipervnculo"/>
          <w:rFonts w:ascii="Times New Roman" w:hAnsi="Times New Roman" w:cs="Times New Roman"/>
          <w:color w:val="auto"/>
          <w:sz w:val="20"/>
          <w:szCs w:val="20"/>
          <w:u w:val="none"/>
        </w:rPr>
        <w:t xml:space="preserve"> </w:t>
      </w:r>
    </w:p>
    <w:p w14:paraId="10E77A10" w14:textId="4775B9FA" w:rsidR="00D728BD" w:rsidRPr="00C521D8" w:rsidRDefault="00D728BD" w:rsidP="00250D49">
      <w:pPr>
        <w:pStyle w:val="Ttulo3"/>
        <w:shd w:val="clear" w:color="auto" w:fill="FFFFFF"/>
        <w:spacing w:before="0" w:beforeAutospacing="0" w:after="0" w:afterAutospacing="0"/>
        <w:ind w:left="567" w:hanging="567"/>
        <w:jc w:val="both"/>
        <w:rPr>
          <w:b w:val="0"/>
          <w:sz w:val="20"/>
          <w:szCs w:val="20"/>
          <w:lang w:val="es-ES"/>
        </w:rPr>
      </w:pPr>
      <w:proofErr w:type="spellStart"/>
      <w:r w:rsidRPr="00C521D8">
        <w:rPr>
          <w:b w:val="0"/>
          <w:bCs w:val="0"/>
          <w:sz w:val="20"/>
          <w:szCs w:val="20"/>
          <w:lang w:val="es-ES"/>
        </w:rPr>
        <w:t>Encizo</w:t>
      </w:r>
      <w:proofErr w:type="spellEnd"/>
      <w:r w:rsidRPr="00C521D8">
        <w:rPr>
          <w:b w:val="0"/>
          <w:bCs w:val="0"/>
          <w:sz w:val="20"/>
          <w:szCs w:val="20"/>
          <w:lang w:val="es-ES"/>
        </w:rPr>
        <w:t xml:space="preserve">, D. (2013). Caracterización de los proyectos ejecutados en la modalidad IAP y práctica social en el programa de Ingeniería Industrial de la Universidad Católica de Colombia. </w:t>
      </w:r>
      <w:r w:rsidRPr="00C521D8">
        <w:rPr>
          <w:b w:val="0"/>
          <w:sz w:val="20"/>
          <w:szCs w:val="20"/>
          <w:lang w:val="es-ES"/>
        </w:rPr>
        <w:t>2007-2012. Bogotá. Universidad Católica de Colombia.</w:t>
      </w:r>
      <w:r w:rsidR="00175692" w:rsidRPr="00C521D8">
        <w:rPr>
          <w:b w:val="0"/>
          <w:sz w:val="20"/>
          <w:szCs w:val="20"/>
          <w:lang w:val="es-ES"/>
        </w:rPr>
        <w:t xml:space="preserve"> Programa de Ingeniería Industrial. Trabajo de grado.</w:t>
      </w:r>
    </w:p>
    <w:p w14:paraId="130771C7" w14:textId="06B877A0" w:rsidR="00E9244C" w:rsidRPr="00C521D8" w:rsidRDefault="00E9244C" w:rsidP="00250D49">
      <w:pPr>
        <w:pStyle w:val="Default"/>
        <w:ind w:left="709" w:hanging="709"/>
        <w:rPr>
          <w:sz w:val="20"/>
          <w:szCs w:val="20"/>
        </w:rPr>
      </w:pPr>
      <w:proofErr w:type="spellStart"/>
      <w:r w:rsidRPr="00C521D8">
        <w:rPr>
          <w:sz w:val="20"/>
          <w:szCs w:val="20"/>
        </w:rPr>
        <w:t>Fals</w:t>
      </w:r>
      <w:proofErr w:type="spellEnd"/>
      <w:r w:rsidRPr="00C521D8">
        <w:rPr>
          <w:sz w:val="20"/>
          <w:szCs w:val="20"/>
        </w:rPr>
        <w:t xml:space="preserve"> Borda, o y </w:t>
      </w:r>
      <w:proofErr w:type="spellStart"/>
      <w:r w:rsidRPr="00C521D8">
        <w:rPr>
          <w:sz w:val="20"/>
          <w:szCs w:val="20"/>
        </w:rPr>
        <w:t>Rahman</w:t>
      </w:r>
      <w:proofErr w:type="spellEnd"/>
      <w:r w:rsidRPr="00C521D8">
        <w:rPr>
          <w:sz w:val="20"/>
          <w:szCs w:val="20"/>
        </w:rPr>
        <w:t xml:space="preserve">, A (1993).  </w:t>
      </w:r>
      <w:r w:rsidRPr="00C521D8">
        <w:rPr>
          <w:i/>
          <w:sz w:val="20"/>
          <w:szCs w:val="20"/>
        </w:rPr>
        <w:t>La situación actual y las perspectivas de la investigación acción-participativa en el mundo actual</w:t>
      </w:r>
      <w:r w:rsidRPr="00C521D8">
        <w:rPr>
          <w:sz w:val="20"/>
          <w:szCs w:val="20"/>
        </w:rPr>
        <w:t xml:space="preserve"> [en línea]. Caracas: Centro </w:t>
      </w:r>
      <w:proofErr w:type="spellStart"/>
      <w:r w:rsidRPr="00C521D8">
        <w:rPr>
          <w:sz w:val="20"/>
          <w:szCs w:val="20"/>
        </w:rPr>
        <w:t>Gumilla</w:t>
      </w:r>
      <w:proofErr w:type="spellEnd"/>
      <w:r w:rsidRPr="00C521D8">
        <w:rPr>
          <w:sz w:val="20"/>
          <w:szCs w:val="20"/>
        </w:rPr>
        <w:t xml:space="preserve"> [citado 22 agosto, 2013]. </w:t>
      </w:r>
      <w:r w:rsidR="007E3A39" w:rsidRPr="00C521D8">
        <w:rPr>
          <w:sz w:val="20"/>
          <w:szCs w:val="20"/>
        </w:rPr>
        <w:t xml:space="preserve">Recuperado de </w:t>
      </w:r>
      <w:r w:rsidRPr="00C521D8">
        <w:rPr>
          <w:sz w:val="20"/>
          <w:szCs w:val="20"/>
        </w:rPr>
        <w:t>:</w:t>
      </w:r>
      <w:hyperlink r:id="rId11" w:history="1">
        <w:r w:rsidRPr="00C521D8">
          <w:rPr>
            <w:rStyle w:val="Hipervnculo"/>
            <w:sz w:val="20"/>
            <w:szCs w:val="20"/>
          </w:rPr>
          <w:t>http://gumilla.org/biblioteca/bases/biblo/texto/COM199694_14-20.pdf</w:t>
        </w:r>
      </w:hyperlink>
      <w:r w:rsidR="007E3A39" w:rsidRPr="00C521D8">
        <w:rPr>
          <w:sz w:val="20"/>
          <w:szCs w:val="20"/>
        </w:rPr>
        <w:t xml:space="preserve">. </w:t>
      </w:r>
    </w:p>
    <w:p w14:paraId="75A7A071" w14:textId="77777777" w:rsidR="008E30CD" w:rsidRPr="00C521D8" w:rsidRDefault="00E9244C" w:rsidP="00250D49">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t>Foro Latinoamericano de Desarrollo Social. (</w:t>
      </w:r>
      <w:proofErr w:type="spellStart"/>
      <w:r w:rsidRPr="00C521D8">
        <w:rPr>
          <w:rFonts w:ascii="Times New Roman" w:hAnsi="Times New Roman" w:cs="Times New Roman"/>
          <w:sz w:val="20"/>
          <w:szCs w:val="20"/>
        </w:rPr>
        <w:t>s.f</w:t>
      </w:r>
      <w:proofErr w:type="spellEnd"/>
      <w:r w:rsidRPr="00C521D8">
        <w:rPr>
          <w:rFonts w:ascii="Times New Roman" w:hAnsi="Times New Roman" w:cs="Times New Roman"/>
          <w:sz w:val="20"/>
          <w:szCs w:val="20"/>
        </w:rPr>
        <w:t xml:space="preserve">). </w:t>
      </w:r>
      <w:r w:rsidRPr="00C521D8">
        <w:rPr>
          <w:rFonts w:ascii="Times New Roman" w:hAnsi="Times New Roman" w:cs="Times New Roman"/>
          <w:i/>
          <w:sz w:val="20"/>
          <w:szCs w:val="20"/>
        </w:rPr>
        <w:t xml:space="preserve">La investigación Acción Participativa (IAP). </w:t>
      </w:r>
      <w:r w:rsidRPr="00C521D8">
        <w:rPr>
          <w:rFonts w:ascii="Times New Roman" w:hAnsi="Times New Roman" w:cs="Times New Roman"/>
          <w:sz w:val="20"/>
          <w:szCs w:val="20"/>
        </w:rPr>
        <w:t xml:space="preserve">Recuperado de: </w:t>
      </w:r>
      <w:hyperlink r:id="rId12" w:history="1">
        <w:r w:rsidRPr="00C521D8">
          <w:rPr>
            <w:rStyle w:val="Hipervnculo"/>
            <w:rFonts w:ascii="Times New Roman" w:hAnsi="Times New Roman" w:cs="Times New Roman"/>
            <w:sz w:val="20"/>
            <w:szCs w:val="20"/>
          </w:rPr>
          <w:t>http://forolatinoamerica.desarrollosocial.gov.ar/galardon/docs/Investigaci%C3%B3n%20Acci%C3%B3n%20Participativa.pdf</w:t>
        </w:r>
      </w:hyperlink>
      <w:r w:rsidRPr="00C521D8">
        <w:rPr>
          <w:rFonts w:ascii="Times New Roman" w:hAnsi="Times New Roman" w:cs="Times New Roman"/>
          <w:sz w:val="20"/>
          <w:szCs w:val="20"/>
        </w:rPr>
        <w:t xml:space="preserve">. </w:t>
      </w:r>
    </w:p>
    <w:p w14:paraId="741D5BE4" w14:textId="28984BFB" w:rsidR="00CB6CC0" w:rsidRPr="00C521D8" w:rsidRDefault="00CB6CC0" w:rsidP="00250D49">
      <w:pPr>
        <w:spacing w:after="0" w:line="240" w:lineRule="auto"/>
        <w:ind w:left="709" w:hanging="709"/>
        <w:rPr>
          <w:rStyle w:val="Hipervnculo"/>
          <w:rFonts w:ascii="Times New Roman" w:hAnsi="Times New Roman" w:cs="Times New Roman"/>
          <w:color w:val="auto"/>
          <w:sz w:val="20"/>
          <w:szCs w:val="20"/>
          <w:u w:val="none"/>
        </w:rPr>
      </w:pPr>
      <w:r w:rsidRPr="00C521D8">
        <w:rPr>
          <w:rStyle w:val="Hipervnculo"/>
          <w:rFonts w:ascii="Times New Roman" w:hAnsi="Times New Roman" w:cs="Times New Roman"/>
          <w:color w:val="auto"/>
          <w:sz w:val="20"/>
          <w:szCs w:val="20"/>
          <w:u w:val="none"/>
        </w:rPr>
        <w:t>Foucault, M. (1976).</w:t>
      </w:r>
      <w:r w:rsidRPr="00C521D8">
        <w:rPr>
          <w:rStyle w:val="Hipervnculo"/>
          <w:rFonts w:ascii="Times New Roman" w:hAnsi="Times New Roman" w:cs="Times New Roman"/>
          <w:i/>
          <w:color w:val="auto"/>
          <w:sz w:val="20"/>
          <w:szCs w:val="20"/>
          <w:u w:val="none"/>
        </w:rPr>
        <w:t xml:space="preserve"> Vigilar y Castigar. Nacimiento de la Prisión. </w:t>
      </w:r>
      <w:r w:rsidRPr="00C521D8">
        <w:rPr>
          <w:rStyle w:val="Hipervnculo"/>
          <w:rFonts w:ascii="Times New Roman" w:hAnsi="Times New Roman" w:cs="Times New Roman"/>
          <w:color w:val="auto"/>
          <w:sz w:val="20"/>
          <w:szCs w:val="20"/>
          <w:u w:val="none"/>
        </w:rPr>
        <w:t>México. Siglo XXI</w:t>
      </w:r>
    </w:p>
    <w:p w14:paraId="597EE64C" w14:textId="77777777" w:rsidR="008E30CD" w:rsidRPr="00C521D8" w:rsidRDefault="00E862B8" w:rsidP="008E30CD">
      <w:pPr>
        <w:spacing w:after="0" w:line="240" w:lineRule="auto"/>
        <w:ind w:left="709" w:hanging="709"/>
        <w:rPr>
          <w:rStyle w:val="Hipervnculo"/>
          <w:rFonts w:ascii="Times New Roman" w:hAnsi="Times New Roman" w:cs="Times New Roman"/>
          <w:sz w:val="20"/>
          <w:szCs w:val="20"/>
        </w:rPr>
      </w:pPr>
      <w:r w:rsidRPr="00C521D8">
        <w:rPr>
          <w:rFonts w:ascii="Times New Roman" w:hAnsi="Times New Roman" w:cs="Times New Roman"/>
          <w:sz w:val="20"/>
          <w:szCs w:val="20"/>
        </w:rPr>
        <w:t xml:space="preserve">Freire, P. (2002). </w:t>
      </w:r>
      <w:r w:rsidRPr="00C521D8">
        <w:rPr>
          <w:rFonts w:ascii="Times New Roman" w:hAnsi="Times New Roman" w:cs="Times New Roman"/>
          <w:i/>
          <w:sz w:val="20"/>
          <w:szCs w:val="20"/>
        </w:rPr>
        <w:t xml:space="preserve">Pedagogía de la autonomía. </w:t>
      </w:r>
      <w:r w:rsidRPr="00C521D8">
        <w:rPr>
          <w:rFonts w:ascii="Times New Roman" w:hAnsi="Times New Roman" w:cs="Times New Roman"/>
          <w:sz w:val="20"/>
          <w:szCs w:val="20"/>
        </w:rPr>
        <w:t xml:space="preserve">Paz e Terra. Sao Pablo. Disponible en: </w:t>
      </w:r>
      <w:hyperlink r:id="rId13" w:history="1">
        <w:r w:rsidRPr="00C521D8">
          <w:rPr>
            <w:rStyle w:val="Hipervnculo"/>
            <w:rFonts w:ascii="Times New Roman" w:hAnsi="Times New Roman" w:cs="Times New Roman"/>
            <w:sz w:val="20"/>
            <w:szCs w:val="20"/>
          </w:rPr>
          <w:t>http://www.bsasjoven.gov.ar/areas/salud/dircap/mat/matbiblio/freire.pdf</w:t>
        </w:r>
      </w:hyperlink>
      <w:r w:rsidR="00D0493B" w:rsidRPr="00C521D8">
        <w:rPr>
          <w:rStyle w:val="Hipervnculo"/>
          <w:rFonts w:ascii="Times New Roman" w:hAnsi="Times New Roman" w:cs="Times New Roman"/>
          <w:sz w:val="20"/>
          <w:szCs w:val="20"/>
        </w:rPr>
        <w:t xml:space="preserve">. </w:t>
      </w:r>
    </w:p>
    <w:p w14:paraId="1101EE0F" w14:textId="575B68EF" w:rsidR="00E9244C" w:rsidRPr="00C521D8" w:rsidRDefault="00E9244C" w:rsidP="008E30CD">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t>Gallardo, R.  (2013). El compromiso social desde la cotidianidad del estudiante universitario como prestador del servicio comunitario</w:t>
      </w:r>
      <w:r w:rsidR="00C6620E" w:rsidRPr="00C521D8">
        <w:rPr>
          <w:rFonts w:ascii="Times New Roman" w:hAnsi="Times New Roman" w:cs="Times New Roman"/>
          <w:sz w:val="20"/>
          <w:szCs w:val="20"/>
        </w:rPr>
        <w:t xml:space="preserve">. </w:t>
      </w:r>
      <w:r w:rsidR="00C6620E" w:rsidRPr="00C521D8">
        <w:rPr>
          <w:rFonts w:ascii="Times New Roman" w:hAnsi="Times New Roman" w:cs="Times New Roman"/>
          <w:i/>
          <w:sz w:val="20"/>
          <w:szCs w:val="20"/>
        </w:rPr>
        <w:t>CONHISREMI</w:t>
      </w:r>
      <w:r w:rsidR="00C6620E" w:rsidRPr="00C521D8">
        <w:rPr>
          <w:rFonts w:ascii="Times New Roman" w:hAnsi="Times New Roman" w:cs="Times New Roman"/>
          <w:sz w:val="20"/>
          <w:szCs w:val="20"/>
        </w:rPr>
        <w:t>,</w:t>
      </w:r>
      <w:r w:rsidRPr="00C521D8">
        <w:rPr>
          <w:rFonts w:ascii="Times New Roman" w:hAnsi="Times New Roman" w:cs="Times New Roman"/>
          <w:sz w:val="20"/>
          <w:szCs w:val="20"/>
        </w:rPr>
        <w:t xml:space="preserve"> </w:t>
      </w:r>
      <w:r w:rsidRPr="00C521D8">
        <w:rPr>
          <w:rFonts w:ascii="Times New Roman" w:hAnsi="Times New Roman" w:cs="Times New Roman"/>
          <w:i/>
          <w:sz w:val="20"/>
          <w:szCs w:val="20"/>
        </w:rPr>
        <w:t>Revista Universitaria de In</w:t>
      </w:r>
      <w:r w:rsidR="00C6620E" w:rsidRPr="00C521D8">
        <w:rPr>
          <w:rFonts w:ascii="Times New Roman" w:hAnsi="Times New Roman" w:cs="Times New Roman"/>
          <w:i/>
          <w:sz w:val="20"/>
          <w:szCs w:val="20"/>
        </w:rPr>
        <w:t>vestigación y Diálogo Académico</w:t>
      </w:r>
      <w:r w:rsidR="00C6620E" w:rsidRPr="00C521D8">
        <w:rPr>
          <w:rFonts w:ascii="Times New Roman" w:hAnsi="Times New Roman" w:cs="Times New Roman"/>
          <w:sz w:val="20"/>
          <w:szCs w:val="20"/>
        </w:rPr>
        <w:t>.</w:t>
      </w:r>
      <w:r w:rsidRPr="00C521D8">
        <w:rPr>
          <w:rFonts w:ascii="Times New Roman" w:hAnsi="Times New Roman" w:cs="Times New Roman"/>
          <w:sz w:val="20"/>
          <w:szCs w:val="20"/>
        </w:rPr>
        <w:t xml:space="preserve"> Volumen 10, Número 2. </w:t>
      </w:r>
      <w:r w:rsidR="00162611" w:rsidRPr="00C521D8">
        <w:rPr>
          <w:rFonts w:ascii="Times New Roman" w:hAnsi="Times New Roman" w:cs="Times New Roman"/>
          <w:sz w:val="20"/>
          <w:szCs w:val="20"/>
        </w:rPr>
        <w:t>(</w:t>
      </w:r>
      <w:proofErr w:type="spellStart"/>
      <w:r w:rsidR="00162611" w:rsidRPr="00C521D8">
        <w:rPr>
          <w:rFonts w:ascii="Times New Roman" w:hAnsi="Times New Roman" w:cs="Times New Roman"/>
          <w:sz w:val="20"/>
          <w:szCs w:val="20"/>
        </w:rPr>
        <w:t>pág</w:t>
      </w:r>
      <w:proofErr w:type="spellEnd"/>
      <w:r w:rsidR="00162611" w:rsidRPr="00C521D8">
        <w:rPr>
          <w:rFonts w:ascii="Times New Roman" w:hAnsi="Times New Roman" w:cs="Times New Roman"/>
          <w:sz w:val="20"/>
          <w:szCs w:val="20"/>
        </w:rPr>
        <w:t xml:space="preserve"> 80-104). Recuperado de: </w:t>
      </w:r>
      <w:hyperlink r:id="rId14" w:history="1">
        <w:r w:rsidR="00C6620E" w:rsidRPr="00C521D8">
          <w:rPr>
            <w:rStyle w:val="Hipervnculo"/>
            <w:rFonts w:ascii="Times New Roman" w:hAnsi="Times New Roman" w:cs="Times New Roman"/>
            <w:sz w:val="20"/>
            <w:szCs w:val="20"/>
          </w:rPr>
          <w:t>https://es.scribd.com/document/378637277/Compromiso-Social-Desde-La-Cotidianidad-Del-Estudiante-Univers</w:t>
        </w:r>
      </w:hyperlink>
      <w:r w:rsidR="0092130B" w:rsidRPr="00C521D8">
        <w:rPr>
          <w:rStyle w:val="Hipervnculo"/>
          <w:rFonts w:ascii="Times New Roman" w:hAnsi="Times New Roman" w:cs="Times New Roman"/>
          <w:sz w:val="20"/>
          <w:szCs w:val="20"/>
        </w:rPr>
        <w:t xml:space="preserve">. </w:t>
      </w:r>
    </w:p>
    <w:p w14:paraId="034800CE" w14:textId="3D35BD72" w:rsidR="00E9244C" w:rsidRPr="00C521D8" w:rsidRDefault="003C2093" w:rsidP="00250D49">
      <w:pPr>
        <w:pStyle w:val="Default"/>
        <w:ind w:left="709" w:hanging="709"/>
        <w:rPr>
          <w:sz w:val="20"/>
          <w:szCs w:val="20"/>
        </w:rPr>
      </w:pPr>
      <w:proofErr w:type="spellStart"/>
      <w:r w:rsidRPr="00C521D8">
        <w:rPr>
          <w:sz w:val="20"/>
          <w:szCs w:val="20"/>
        </w:rPr>
        <w:t>Geilfus</w:t>
      </w:r>
      <w:proofErr w:type="spellEnd"/>
      <w:r w:rsidR="00E9244C" w:rsidRPr="00C521D8">
        <w:rPr>
          <w:sz w:val="20"/>
          <w:szCs w:val="20"/>
        </w:rPr>
        <w:t>, F. (200</w:t>
      </w:r>
      <w:r w:rsidRPr="00C521D8">
        <w:rPr>
          <w:sz w:val="20"/>
          <w:szCs w:val="20"/>
        </w:rPr>
        <w:t>9</w:t>
      </w:r>
      <w:r w:rsidR="00E9244C" w:rsidRPr="00C521D8">
        <w:rPr>
          <w:sz w:val="20"/>
          <w:szCs w:val="20"/>
        </w:rPr>
        <w:t xml:space="preserve">) </w:t>
      </w:r>
      <w:r w:rsidR="00E9244C" w:rsidRPr="00C521D8">
        <w:rPr>
          <w:i/>
          <w:iCs/>
          <w:sz w:val="20"/>
          <w:szCs w:val="20"/>
        </w:rPr>
        <w:t xml:space="preserve">80 herramientas para el desarrollo participativo. </w:t>
      </w:r>
      <w:r w:rsidR="00E9244C" w:rsidRPr="00C521D8">
        <w:rPr>
          <w:sz w:val="20"/>
          <w:szCs w:val="20"/>
        </w:rPr>
        <w:t xml:space="preserve">Disponible en: </w:t>
      </w:r>
      <w:hyperlink r:id="rId15" w:history="1">
        <w:r w:rsidR="00E9244C" w:rsidRPr="00C521D8">
          <w:rPr>
            <w:rStyle w:val="Hipervnculo"/>
            <w:sz w:val="20"/>
            <w:szCs w:val="20"/>
          </w:rPr>
          <w:t>http://books.google.com.co/books?hl=en&amp;lr=&amp;id=cHOoBpEf240C&amp;oi=fnd&amp;pg=PA1&amp;dq=diagn%C3%B3sticos+participativos&amp;ots=PY71cqI9o5&amp;sig=sqiQHCEsOVd0dxHeedY9JEJP6Qs</w:t>
        </w:r>
      </w:hyperlink>
      <w:r w:rsidR="00B14780" w:rsidRPr="00C521D8">
        <w:rPr>
          <w:rStyle w:val="Hipervnculo"/>
          <w:sz w:val="20"/>
          <w:szCs w:val="20"/>
        </w:rPr>
        <w:t xml:space="preserve">. </w:t>
      </w:r>
    </w:p>
    <w:p w14:paraId="2CB39DA7" w14:textId="4F68389D" w:rsidR="00E9244C" w:rsidRPr="00C521D8" w:rsidRDefault="00E9244C" w:rsidP="00250D49">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t xml:space="preserve">Guzmán, G, </w:t>
      </w:r>
      <w:r w:rsidR="00287CE6" w:rsidRPr="00C521D8">
        <w:rPr>
          <w:rFonts w:ascii="Times New Roman" w:hAnsi="Times New Roman" w:cs="Times New Roman"/>
          <w:sz w:val="20"/>
          <w:szCs w:val="20"/>
        </w:rPr>
        <w:t xml:space="preserve">Alonso, A, &amp; Sevilla, E. (1996). </w:t>
      </w:r>
      <w:r w:rsidRPr="00C521D8">
        <w:rPr>
          <w:rFonts w:ascii="Times New Roman" w:hAnsi="Times New Roman" w:cs="Times New Roman"/>
          <w:i/>
          <w:sz w:val="20"/>
          <w:szCs w:val="20"/>
        </w:rPr>
        <w:t>Las Metodologías Participativas de la investigación: un aporte al desarrollo local endógeno [en línea]. Pamplona: Instituto de Sociología y Estudios Campesinos</w:t>
      </w:r>
      <w:r w:rsidRPr="00C521D8">
        <w:rPr>
          <w:rFonts w:ascii="Times New Roman" w:hAnsi="Times New Roman" w:cs="Times New Roman"/>
          <w:sz w:val="20"/>
          <w:szCs w:val="20"/>
        </w:rPr>
        <w:t xml:space="preserve">. Recuperado de: </w:t>
      </w:r>
      <w:hyperlink r:id="rId16" w:history="1">
        <w:r w:rsidR="006047B1" w:rsidRPr="00C521D8">
          <w:rPr>
            <w:rStyle w:val="Hipervnculo"/>
            <w:rFonts w:ascii="Times New Roman" w:hAnsi="Times New Roman" w:cs="Times New Roman"/>
            <w:sz w:val="20"/>
            <w:szCs w:val="20"/>
          </w:rPr>
          <w:t xml:space="preserve">http://www.invaf.com.mx/pdf/L102.pdf. </w:t>
        </w:r>
      </w:hyperlink>
    </w:p>
    <w:p w14:paraId="66E68B62" w14:textId="77777777" w:rsidR="00287CE6" w:rsidRPr="00C521D8" w:rsidRDefault="00287CE6" w:rsidP="00250D49">
      <w:pPr>
        <w:spacing w:after="0" w:line="240" w:lineRule="auto"/>
        <w:ind w:left="709" w:hanging="709"/>
        <w:rPr>
          <w:rFonts w:ascii="Times New Roman" w:hAnsi="Times New Roman" w:cs="Times New Roman"/>
          <w:sz w:val="20"/>
          <w:szCs w:val="20"/>
        </w:rPr>
      </w:pPr>
      <w:proofErr w:type="spellStart"/>
      <w:r w:rsidRPr="00C521D8">
        <w:rPr>
          <w:rFonts w:ascii="Times New Roman" w:hAnsi="Times New Roman" w:cs="Times New Roman"/>
          <w:sz w:val="20"/>
          <w:szCs w:val="20"/>
        </w:rPr>
        <w:t>Habermas</w:t>
      </w:r>
      <w:proofErr w:type="spellEnd"/>
      <w:r w:rsidRPr="00C521D8">
        <w:rPr>
          <w:rFonts w:ascii="Times New Roman" w:hAnsi="Times New Roman" w:cs="Times New Roman"/>
          <w:sz w:val="20"/>
          <w:szCs w:val="20"/>
        </w:rPr>
        <w:t>, J. (1968).</w:t>
      </w:r>
      <w:r w:rsidRPr="00C521D8">
        <w:rPr>
          <w:rFonts w:ascii="Times New Roman" w:hAnsi="Times New Roman" w:cs="Times New Roman"/>
          <w:i/>
          <w:sz w:val="20"/>
          <w:szCs w:val="20"/>
        </w:rPr>
        <w:t xml:space="preserve"> Ciencia y Técnica como Ideología. </w:t>
      </w:r>
      <w:r w:rsidRPr="00C521D8">
        <w:rPr>
          <w:rFonts w:ascii="Times New Roman" w:hAnsi="Times New Roman" w:cs="Times New Roman"/>
          <w:sz w:val="20"/>
          <w:szCs w:val="20"/>
        </w:rPr>
        <w:t xml:space="preserve">Madrid. </w:t>
      </w:r>
      <w:proofErr w:type="spellStart"/>
      <w:r w:rsidRPr="00C521D8">
        <w:rPr>
          <w:rFonts w:ascii="Times New Roman" w:hAnsi="Times New Roman" w:cs="Times New Roman"/>
          <w:sz w:val="20"/>
          <w:szCs w:val="20"/>
        </w:rPr>
        <w:t>Tecnos</w:t>
      </w:r>
      <w:proofErr w:type="spellEnd"/>
      <w:r w:rsidRPr="00C521D8">
        <w:rPr>
          <w:rFonts w:ascii="Times New Roman" w:hAnsi="Times New Roman" w:cs="Times New Roman"/>
          <w:sz w:val="20"/>
          <w:szCs w:val="20"/>
        </w:rPr>
        <w:t>. Letra e.</w:t>
      </w:r>
    </w:p>
    <w:p w14:paraId="062EF5A8" w14:textId="77777777" w:rsidR="00E934AA" w:rsidRPr="00C521D8" w:rsidRDefault="00E9244C" w:rsidP="00D25B76">
      <w:pPr>
        <w:spacing w:after="0" w:line="240" w:lineRule="auto"/>
        <w:rPr>
          <w:rStyle w:val="Hipervnculo"/>
          <w:rFonts w:ascii="Times New Roman" w:hAnsi="Times New Roman" w:cs="Times New Roman"/>
          <w:sz w:val="20"/>
          <w:szCs w:val="20"/>
        </w:rPr>
      </w:pPr>
      <w:proofErr w:type="spellStart"/>
      <w:r w:rsidRPr="00C521D8">
        <w:rPr>
          <w:rFonts w:ascii="Times New Roman" w:hAnsi="Times New Roman" w:cs="Times New Roman"/>
          <w:sz w:val="20"/>
          <w:szCs w:val="20"/>
        </w:rPr>
        <w:t>Kawulich</w:t>
      </w:r>
      <w:proofErr w:type="spellEnd"/>
      <w:r w:rsidRPr="00C521D8">
        <w:rPr>
          <w:rFonts w:ascii="Times New Roman" w:hAnsi="Times New Roman" w:cs="Times New Roman"/>
          <w:sz w:val="20"/>
          <w:szCs w:val="20"/>
        </w:rPr>
        <w:t xml:space="preserve">, B. (2005). La </w:t>
      </w:r>
      <w:r w:rsidRPr="00C521D8">
        <w:rPr>
          <w:rFonts w:ascii="Times New Roman" w:hAnsi="Times New Roman" w:cs="Times New Roman"/>
          <w:iCs/>
          <w:sz w:val="20"/>
          <w:szCs w:val="20"/>
        </w:rPr>
        <w:t>Observación Participante como método para la recolección de datos</w:t>
      </w:r>
      <w:r w:rsidRPr="00C521D8">
        <w:rPr>
          <w:rFonts w:ascii="Times New Roman" w:hAnsi="Times New Roman" w:cs="Times New Roman"/>
          <w:i/>
          <w:iCs/>
          <w:sz w:val="20"/>
          <w:szCs w:val="20"/>
        </w:rPr>
        <w:t xml:space="preserve">. </w:t>
      </w:r>
      <w:r w:rsidR="00E934AA" w:rsidRPr="00C521D8">
        <w:rPr>
          <w:rFonts w:ascii="Times New Roman" w:hAnsi="Times New Roman" w:cs="Times New Roman"/>
          <w:i/>
          <w:sz w:val="20"/>
          <w:szCs w:val="20"/>
        </w:rPr>
        <w:t xml:space="preserve">FORUM QUALITATIVE SOCIAL. RESEARCH SOZIAL FORS CHUNG. FORUM. </w:t>
      </w:r>
      <w:r w:rsidRPr="00C521D8">
        <w:rPr>
          <w:rFonts w:ascii="Times New Roman" w:hAnsi="Times New Roman" w:cs="Times New Roman"/>
          <w:i/>
          <w:sz w:val="20"/>
          <w:szCs w:val="20"/>
        </w:rPr>
        <w:t>FQS</w:t>
      </w:r>
      <w:r w:rsidRPr="00C521D8">
        <w:rPr>
          <w:rFonts w:ascii="Times New Roman" w:hAnsi="Times New Roman" w:cs="Times New Roman"/>
          <w:sz w:val="20"/>
          <w:szCs w:val="20"/>
        </w:rPr>
        <w:t>. Volumen 6</w:t>
      </w:r>
      <w:r w:rsidR="00E934AA" w:rsidRPr="00C521D8">
        <w:rPr>
          <w:rFonts w:ascii="Times New Roman" w:hAnsi="Times New Roman" w:cs="Times New Roman"/>
          <w:sz w:val="20"/>
          <w:szCs w:val="20"/>
        </w:rPr>
        <w:t>, art.43</w:t>
      </w:r>
      <w:r w:rsidRPr="00C521D8">
        <w:rPr>
          <w:rFonts w:ascii="Times New Roman" w:hAnsi="Times New Roman" w:cs="Times New Roman"/>
          <w:sz w:val="20"/>
          <w:szCs w:val="20"/>
        </w:rPr>
        <w:t xml:space="preserve">. </w:t>
      </w:r>
      <w:r w:rsidR="00B14780" w:rsidRPr="00C521D8">
        <w:rPr>
          <w:rFonts w:ascii="Times New Roman" w:hAnsi="Times New Roman" w:cs="Times New Roman"/>
          <w:sz w:val="20"/>
          <w:szCs w:val="20"/>
        </w:rPr>
        <w:t>Recuperado de</w:t>
      </w:r>
      <w:r w:rsidRPr="00C521D8">
        <w:rPr>
          <w:rFonts w:ascii="Times New Roman" w:hAnsi="Times New Roman" w:cs="Times New Roman"/>
          <w:sz w:val="20"/>
          <w:szCs w:val="20"/>
        </w:rPr>
        <w:t xml:space="preserve">: </w:t>
      </w:r>
      <w:hyperlink r:id="rId17" w:history="1">
        <w:r w:rsidRPr="00C521D8">
          <w:rPr>
            <w:rStyle w:val="Hipervnculo"/>
            <w:rFonts w:ascii="Times New Roman" w:hAnsi="Times New Roman" w:cs="Times New Roman"/>
            <w:sz w:val="20"/>
            <w:szCs w:val="20"/>
          </w:rPr>
          <w:t>http://www.qualitative-research.net/index.php/fqs/article/view/466/998</w:t>
        </w:r>
      </w:hyperlink>
      <w:r w:rsidR="00197E1E" w:rsidRPr="00C521D8">
        <w:rPr>
          <w:rStyle w:val="Hipervnculo"/>
          <w:rFonts w:ascii="Times New Roman" w:hAnsi="Times New Roman" w:cs="Times New Roman"/>
          <w:sz w:val="20"/>
          <w:szCs w:val="20"/>
        </w:rPr>
        <w:t xml:space="preserve">. </w:t>
      </w:r>
    </w:p>
    <w:p w14:paraId="512FD014" w14:textId="0F428682" w:rsidR="00E9244C" w:rsidRPr="00C521D8" w:rsidRDefault="00DA085D" w:rsidP="00D25B76">
      <w:pPr>
        <w:spacing w:after="0" w:line="240" w:lineRule="auto"/>
        <w:ind w:left="709" w:hanging="709"/>
        <w:rPr>
          <w:rFonts w:ascii="Times New Roman" w:hAnsi="Times New Roman" w:cs="Times New Roman"/>
          <w:sz w:val="20"/>
          <w:szCs w:val="20"/>
        </w:rPr>
      </w:pPr>
      <w:proofErr w:type="spellStart"/>
      <w:r w:rsidRPr="00C521D8">
        <w:rPr>
          <w:rFonts w:ascii="Times New Roman" w:hAnsi="Times New Roman" w:cs="Times New Roman"/>
          <w:sz w:val="20"/>
          <w:szCs w:val="20"/>
        </w:rPr>
        <w:t>Kemmis</w:t>
      </w:r>
      <w:proofErr w:type="spellEnd"/>
      <w:r w:rsidR="00E9244C" w:rsidRPr="00C521D8">
        <w:rPr>
          <w:rFonts w:ascii="Times New Roman" w:hAnsi="Times New Roman" w:cs="Times New Roman"/>
          <w:sz w:val="20"/>
          <w:szCs w:val="20"/>
        </w:rPr>
        <w:t xml:space="preserve">, S. y MACTAGGART, R. (1998). </w:t>
      </w:r>
      <w:r w:rsidR="00E9244C" w:rsidRPr="00C521D8">
        <w:rPr>
          <w:rFonts w:ascii="Times New Roman" w:hAnsi="Times New Roman" w:cs="Times New Roman"/>
          <w:i/>
          <w:sz w:val="20"/>
          <w:szCs w:val="20"/>
        </w:rPr>
        <w:t>Cómo planificar la Investigación-acción.</w:t>
      </w:r>
      <w:r w:rsidR="00E9244C" w:rsidRPr="00C521D8">
        <w:rPr>
          <w:rFonts w:ascii="Times New Roman" w:hAnsi="Times New Roman" w:cs="Times New Roman"/>
          <w:sz w:val="20"/>
          <w:szCs w:val="20"/>
        </w:rPr>
        <w:t xml:space="preserve"> Barcelona: </w:t>
      </w:r>
      <w:proofErr w:type="spellStart"/>
      <w:r w:rsidR="00E9244C" w:rsidRPr="00C521D8">
        <w:rPr>
          <w:rFonts w:ascii="Times New Roman" w:hAnsi="Times New Roman" w:cs="Times New Roman"/>
          <w:sz w:val="20"/>
          <w:szCs w:val="20"/>
        </w:rPr>
        <w:t>Laertes</w:t>
      </w:r>
      <w:proofErr w:type="spellEnd"/>
      <w:r w:rsidR="006047B1" w:rsidRPr="00C521D8">
        <w:rPr>
          <w:rFonts w:ascii="Times New Roman" w:hAnsi="Times New Roman" w:cs="Times New Roman"/>
          <w:sz w:val="20"/>
          <w:szCs w:val="20"/>
        </w:rPr>
        <w:t>.</w:t>
      </w:r>
      <w:r w:rsidR="00E9244C" w:rsidRPr="00C521D8">
        <w:rPr>
          <w:rFonts w:ascii="Times New Roman" w:hAnsi="Times New Roman" w:cs="Times New Roman"/>
          <w:sz w:val="20"/>
          <w:szCs w:val="20"/>
        </w:rPr>
        <w:t xml:space="preserve"> </w:t>
      </w:r>
    </w:p>
    <w:p w14:paraId="465A3E45" w14:textId="10C98568" w:rsidR="00E9244C" w:rsidRPr="00C521D8" w:rsidRDefault="00E9244C" w:rsidP="00250D49">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t>Malagón, L. (2006</w:t>
      </w:r>
      <w:r w:rsidRPr="00C521D8">
        <w:rPr>
          <w:rFonts w:ascii="Times New Roman" w:hAnsi="Times New Roman" w:cs="Times New Roman"/>
          <w:i/>
          <w:sz w:val="20"/>
          <w:szCs w:val="20"/>
        </w:rPr>
        <w:t xml:space="preserve">). </w:t>
      </w:r>
      <w:r w:rsidRPr="00C521D8">
        <w:rPr>
          <w:rFonts w:ascii="Times New Roman" w:hAnsi="Times New Roman" w:cs="Times New Roman"/>
          <w:sz w:val="20"/>
          <w:szCs w:val="20"/>
        </w:rPr>
        <w:t xml:space="preserve">La vinculación Universidad-sociedad, desde una perspectiva social. </w:t>
      </w:r>
      <w:r w:rsidRPr="00C521D8">
        <w:rPr>
          <w:rFonts w:ascii="Times New Roman" w:hAnsi="Times New Roman" w:cs="Times New Roman"/>
          <w:i/>
          <w:sz w:val="20"/>
          <w:szCs w:val="20"/>
        </w:rPr>
        <w:t>Educación y Educadores</w:t>
      </w:r>
      <w:r w:rsidRPr="00C521D8">
        <w:rPr>
          <w:rFonts w:ascii="Times New Roman" w:hAnsi="Times New Roman" w:cs="Times New Roman"/>
          <w:sz w:val="20"/>
          <w:szCs w:val="20"/>
        </w:rPr>
        <w:t xml:space="preserve">. Volumen 9. </w:t>
      </w:r>
      <w:r w:rsidR="00843D80" w:rsidRPr="00C521D8">
        <w:rPr>
          <w:rFonts w:ascii="Times New Roman" w:hAnsi="Times New Roman" w:cs="Times New Roman"/>
          <w:sz w:val="20"/>
          <w:szCs w:val="20"/>
        </w:rPr>
        <w:t xml:space="preserve">(PÁG 80-93). </w:t>
      </w:r>
      <w:r w:rsidRPr="00C521D8">
        <w:rPr>
          <w:rFonts w:ascii="Times New Roman" w:hAnsi="Times New Roman" w:cs="Times New Roman"/>
          <w:sz w:val="20"/>
          <w:szCs w:val="20"/>
        </w:rPr>
        <w:t xml:space="preserve">Recuperado </w:t>
      </w:r>
      <w:proofErr w:type="spellStart"/>
      <w:r w:rsidRPr="00C521D8">
        <w:rPr>
          <w:rFonts w:ascii="Times New Roman" w:hAnsi="Times New Roman" w:cs="Times New Roman"/>
          <w:sz w:val="20"/>
          <w:szCs w:val="20"/>
        </w:rPr>
        <w:t>de:</w:t>
      </w:r>
      <w:hyperlink r:id="rId18" w:history="1">
        <w:r w:rsidRPr="00C521D8">
          <w:rPr>
            <w:rStyle w:val="Hipervnculo"/>
            <w:rFonts w:ascii="Times New Roman" w:hAnsi="Times New Roman" w:cs="Times New Roman"/>
            <w:sz w:val="20"/>
            <w:szCs w:val="20"/>
          </w:rPr>
          <w:t>http</w:t>
        </w:r>
        <w:proofErr w:type="spellEnd"/>
        <w:r w:rsidRPr="00C521D8">
          <w:rPr>
            <w:rStyle w:val="Hipervnculo"/>
            <w:rFonts w:ascii="Times New Roman" w:hAnsi="Times New Roman" w:cs="Times New Roman"/>
            <w:sz w:val="20"/>
            <w:szCs w:val="20"/>
          </w:rPr>
          <w:t>://www.redalyc.org/pdf/834/83490210.pdf</w:t>
        </w:r>
      </w:hyperlink>
      <w:r w:rsidR="000C6257" w:rsidRPr="00C521D8">
        <w:rPr>
          <w:rStyle w:val="Hipervnculo"/>
          <w:rFonts w:ascii="Times New Roman" w:hAnsi="Times New Roman" w:cs="Times New Roman"/>
          <w:sz w:val="20"/>
          <w:szCs w:val="20"/>
        </w:rPr>
        <w:t xml:space="preserve">. </w:t>
      </w:r>
      <w:r w:rsidR="000C6257" w:rsidRPr="00C521D8">
        <w:rPr>
          <w:rStyle w:val="Hipervnculo"/>
          <w:rFonts w:ascii="Times New Roman" w:hAnsi="Times New Roman" w:cs="Times New Roman"/>
          <w:color w:val="auto"/>
          <w:sz w:val="20"/>
          <w:szCs w:val="20"/>
          <w:u w:val="none"/>
        </w:rPr>
        <w:t>Marzo 6 2016</w:t>
      </w:r>
    </w:p>
    <w:p w14:paraId="0356C8B5" w14:textId="61F7A6A6" w:rsidR="00E9244C" w:rsidRPr="00C521D8" w:rsidRDefault="00E9244C" w:rsidP="00250D49">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t>Malagón, L. (2006</w:t>
      </w:r>
      <w:r w:rsidRPr="00C521D8">
        <w:rPr>
          <w:rFonts w:ascii="Times New Roman" w:hAnsi="Times New Roman" w:cs="Times New Roman"/>
          <w:i/>
          <w:sz w:val="20"/>
          <w:szCs w:val="20"/>
        </w:rPr>
        <w:t xml:space="preserve">). </w:t>
      </w:r>
      <w:r w:rsidRPr="00C521D8">
        <w:rPr>
          <w:rFonts w:ascii="Times New Roman" w:hAnsi="Times New Roman" w:cs="Times New Roman"/>
          <w:sz w:val="20"/>
          <w:szCs w:val="20"/>
        </w:rPr>
        <w:t xml:space="preserve">Perspectiva economicista en la vinculación universidad-sociedad. </w:t>
      </w:r>
      <w:proofErr w:type="spellStart"/>
      <w:r w:rsidRPr="00C521D8">
        <w:rPr>
          <w:rFonts w:ascii="Times New Roman" w:hAnsi="Times New Roman" w:cs="Times New Roman"/>
          <w:i/>
          <w:sz w:val="20"/>
          <w:szCs w:val="20"/>
        </w:rPr>
        <w:t>Uni-pluri</w:t>
      </w:r>
      <w:proofErr w:type="spellEnd"/>
      <w:r w:rsidRPr="00C521D8">
        <w:rPr>
          <w:rFonts w:ascii="Times New Roman" w:hAnsi="Times New Roman" w:cs="Times New Roman"/>
          <w:i/>
          <w:sz w:val="20"/>
          <w:szCs w:val="20"/>
        </w:rPr>
        <w:t>/</w:t>
      </w:r>
      <w:proofErr w:type="spellStart"/>
      <w:r w:rsidRPr="00C521D8">
        <w:rPr>
          <w:rFonts w:ascii="Times New Roman" w:hAnsi="Times New Roman" w:cs="Times New Roman"/>
          <w:i/>
          <w:sz w:val="20"/>
          <w:szCs w:val="20"/>
        </w:rPr>
        <w:t>versidad</w:t>
      </w:r>
      <w:proofErr w:type="spellEnd"/>
      <w:r w:rsidRPr="00C521D8">
        <w:rPr>
          <w:rFonts w:ascii="Times New Roman" w:hAnsi="Times New Roman" w:cs="Times New Roman"/>
          <w:sz w:val="20"/>
          <w:szCs w:val="20"/>
        </w:rPr>
        <w:t xml:space="preserve"> –Versión Digital Facultad de Educación- Universidad de Antioquia. Medellín, Col. Vol.6 No.2</w:t>
      </w:r>
      <w:r w:rsidR="00CD2F8E" w:rsidRPr="00C521D8">
        <w:rPr>
          <w:rFonts w:ascii="Times New Roman" w:hAnsi="Times New Roman" w:cs="Times New Roman"/>
          <w:sz w:val="20"/>
          <w:szCs w:val="20"/>
        </w:rPr>
        <w:t xml:space="preserve"> (pág. 1-12)</w:t>
      </w:r>
      <w:r w:rsidRPr="00C521D8">
        <w:rPr>
          <w:rFonts w:ascii="Times New Roman" w:hAnsi="Times New Roman" w:cs="Times New Roman"/>
          <w:sz w:val="20"/>
          <w:szCs w:val="20"/>
        </w:rPr>
        <w:t xml:space="preserve">.  Recuperado de: </w:t>
      </w:r>
      <w:hyperlink r:id="rId19" w:history="1">
        <w:r w:rsidRPr="00C521D8">
          <w:rPr>
            <w:rStyle w:val="Hipervnculo"/>
            <w:rFonts w:ascii="Times New Roman" w:hAnsi="Times New Roman" w:cs="Times New Roman"/>
            <w:sz w:val="20"/>
            <w:szCs w:val="20"/>
          </w:rPr>
          <w:t>file:///F:/UCAC/2015/DOCUMENTOS%20PREPARACI%C3%93N%20ART%C3%8DCULO/Perspectiva%20economicista%20de%20la%20vinculaci%C3%B3n%20universidad%20sociedad.pdf</w:t>
        </w:r>
      </w:hyperlink>
      <w:r w:rsidR="000C6257" w:rsidRPr="00C521D8">
        <w:rPr>
          <w:rStyle w:val="Hipervnculo"/>
          <w:rFonts w:ascii="Times New Roman" w:hAnsi="Times New Roman" w:cs="Times New Roman"/>
          <w:sz w:val="20"/>
          <w:szCs w:val="20"/>
        </w:rPr>
        <w:t xml:space="preserve">. </w:t>
      </w:r>
      <w:r w:rsidR="000C6257" w:rsidRPr="00C521D8">
        <w:rPr>
          <w:rStyle w:val="Hipervnculo"/>
          <w:rFonts w:ascii="Times New Roman" w:hAnsi="Times New Roman" w:cs="Times New Roman"/>
          <w:color w:val="auto"/>
          <w:sz w:val="20"/>
          <w:szCs w:val="20"/>
          <w:u w:val="none"/>
        </w:rPr>
        <w:t>Marzo 8 de 2016</w:t>
      </w:r>
    </w:p>
    <w:p w14:paraId="489C4FC6" w14:textId="5F55B85B" w:rsidR="00E9244C" w:rsidRPr="00C521D8" w:rsidRDefault="00E9244C" w:rsidP="00250D49">
      <w:pPr>
        <w:spacing w:after="0" w:line="240" w:lineRule="auto"/>
        <w:ind w:left="851" w:hanging="851"/>
        <w:rPr>
          <w:rStyle w:val="Hipervnculo"/>
          <w:rFonts w:ascii="Times New Roman" w:hAnsi="Times New Roman" w:cs="Times New Roman"/>
          <w:color w:val="auto"/>
          <w:sz w:val="20"/>
          <w:szCs w:val="20"/>
          <w:u w:val="none"/>
        </w:rPr>
      </w:pPr>
      <w:r w:rsidRPr="00C521D8">
        <w:rPr>
          <w:rFonts w:ascii="Times New Roman" w:hAnsi="Times New Roman" w:cs="Times New Roman"/>
          <w:sz w:val="20"/>
          <w:szCs w:val="20"/>
        </w:rPr>
        <w:t>Malagón, L. (</w:t>
      </w:r>
      <w:r w:rsidR="0040445A" w:rsidRPr="00C521D8">
        <w:rPr>
          <w:rFonts w:ascii="Times New Roman" w:hAnsi="Times New Roman" w:cs="Times New Roman"/>
          <w:sz w:val="20"/>
          <w:szCs w:val="20"/>
        </w:rPr>
        <w:t>2009</w:t>
      </w:r>
      <w:r w:rsidRPr="00C521D8">
        <w:rPr>
          <w:rFonts w:ascii="Times New Roman" w:hAnsi="Times New Roman" w:cs="Times New Roman"/>
          <w:sz w:val="20"/>
          <w:szCs w:val="20"/>
        </w:rPr>
        <w:t xml:space="preserve">.). La relación Universidad sociedad, una visión crítica.  </w:t>
      </w:r>
      <w:r w:rsidR="0040445A" w:rsidRPr="00C521D8">
        <w:rPr>
          <w:rFonts w:ascii="Times New Roman" w:hAnsi="Times New Roman" w:cs="Times New Roman"/>
          <w:sz w:val="20"/>
          <w:szCs w:val="20"/>
        </w:rPr>
        <w:t xml:space="preserve">Ibagué, Tolima. Colombia. Universidad del Tolima. </w:t>
      </w:r>
      <w:r w:rsidR="0040445A" w:rsidRPr="00C521D8">
        <w:rPr>
          <w:rFonts w:ascii="Times New Roman" w:hAnsi="Times New Roman" w:cs="Times New Roman"/>
          <w:i/>
          <w:sz w:val="20"/>
          <w:szCs w:val="20"/>
        </w:rPr>
        <w:t>Revista Perspectivas Educativas</w:t>
      </w:r>
      <w:r w:rsidR="0040445A" w:rsidRPr="00C521D8">
        <w:rPr>
          <w:rFonts w:ascii="Times New Roman" w:hAnsi="Times New Roman" w:cs="Times New Roman"/>
          <w:sz w:val="20"/>
          <w:szCs w:val="20"/>
        </w:rPr>
        <w:t xml:space="preserve">, </w:t>
      </w:r>
      <w:proofErr w:type="spellStart"/>
      <w:r w:rsidR="0040445A" w:rsidRPr="00C521D8">
        <w:rPr>
          <w:rFonts w:ascii="Times New Roman" w:hAnsi="Times New Roman" w:cs="Times New Roman"/>
          <w:sz w:val="20"/>
          <w:szCs w:val="20"/>
        </w:rPr>
        <w:t>vol</w:t>
      </w:r>
      <w:proofErr w:type="spellEnd"/>
      <w:r w:rsidR="0040445A" w:rsidRPr="00C521D8">
        <w:rPr>
          <w:rFonts w:ascii="Times New Roman" w:hAnsi="Times New Roman" w:cs="Times New Roman"/>
          <w:sz w:val="20"/>
          <w:szCs w:val="20"/>
        </w:rPr>
        <w:t xml:space="preserve"> 2 (</w:t>
      </w:r>
      <w:proofErr w:type="spellStart"/>
      <w:r w:rsidR="0040445A" w:rsidRPr="00C521D8">
        <w:rPr>
          <w:rFonts w:ascii="Times New Roman" w:hAnsi="Times New Roman" w:cs="Times New Roman"/>
          <w:sz w:val="20"/>
          <w:szCs w:val="20"/>
        </w:rPr>
        <w:t>pág</w:t>
      </w:r>
      <w:proofErr w:type="spellEnd"/>
      <w:r w:rsidR="0040445A" w:rsidRPr="00C521D8">
        <w:rPr>
          <w:rFonts w:ascii="Times New Roman" w:hAnsi="Times New Roman" w:cs="Times New Roman"/>
          <w:sz w:val="20"/>
          <w:szCs w:val="20"/>
        </w:rPr>
        <w:t xml:space="preserve"> 17-50). </w:t>
      </w:r>
      <w:r w:rsidRPr="00C521D8">
        <w:rPr>
          <w:rFonts w:ascii="Times New Roman" w:hAnsi="Times New Roman" w:cs="Times New Roman"/>
          <w:sz w:val="20"/>
          <w:szCs w:val="20"/>
        </w:rPr>
        <w:t xml:space="preserve">Recuperado de: </w:t>
      </w:r>
      <w:hyperlink r:id="rId20" w:anchor="q=la%20relaci%c3%b3n%20universidad%20sociedad%2c%20una%20visi%c3%b3n%20cr%c3%adtica" w:history="1">
        <w:r w:rsidRPr="00C521D8">
          <w:rPr>
            <w:rStyle w:val="Hipervnculo"/>
            <w:rFonts w:ascii="Times New Roman" w:hAnsi="Times New Roman" w:cs="Times New Roman"/>
            <w:sz w:val="20"/>
            <w:szCs w:val="20"/>
          </w:rPr>
          <w:t>https://www.google.com.co/webhp?sourceid=chrome-instant&amp;ion=1&amp;espv=2&amp;ie=UTF-8#q=la%20relaci%c3%b3n%20universidad%20sociedad%2c%20una%20visi%c3%b3n%20cr%c3%adtica</w:t>
        </w:r>
      </w:hyperlink>
      <w:r w:rsidR="000C6257" w:rsidRPr="00C521D8">
        <w:rPr>
          <w:rStyle w:val="Hipervnculo"/>
          <w:rFonts w:ascii="Times New Roman" w:hAnsi="Times New Roman" w:cs="Times New Roman"/>
          <w:sz w:val="20"/>
          <w:szCs w:val="20"/>
        </w:rPr>
        <w:t xml:space="preserve">. </w:t>
      </w:r>
      <w:r w:rsidR="000C6257" w:rsidRPr="00C521D8">
        <w:rPr>
          <w:rStyle w:val="Hipervnculo"/>
          <w:rFonts w:ascii="Times New Roman" w:hAnsi="Times New Roman" w:cs="Times New Roman"/>
          <w:color w:val="auto"/>
          <w:sz w:val="20"/>
          <w:szCs w:val="20"/>
          <w:u w:val="none"/>
        </w:rPr>
        <w:t>Marzo 8 de 2016</w:t>
      </w:r>
    </w:p>
    <w:p w14:paraId="48736168" w14:textId="0C84CA43" w:rsidR="000D1B61" w:rsidRPr="00C521D8" w:rsidRDefault="00F16F9B" w:rsidP="00250D49">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lastRenderedPageBreak/>
        <w:t>M</w:t>
      </w:r>
      <w:r w:rsidR="00F66544" w:rsidRPr="00C521D8">
        <w:rPr>
          <w:rFonts w:ascii="Times New Roman" w:hAnsi="Times New Roman" w:cs="Times New Roman"/>
          <w:sz w:val="20"/>
          <w:szCs w:val="20"/>
        </w:rPr>
        <w:t>ax-</w:t>
      </w:r>
      <w:proofErr w:type="spellStart"/>
      <w:r w:rsidR="00F66544" w:rsidRPr="00C521D8">
        <w:rPr>
          <w:rFonts w:ascii="Times New Roman" w:hAnsi="Times New Roman" w:cs="Times New Roman"/>
          <w:sz w:val="20"/>
          <w:szCs w:val="20"/>
        </w:rPr>
        <w:t>Neef</w:t>
      </w:r>
      <w:proofErr w:type="spellEnd"/>
      <w:r w:rsidR="000D1B61" w:rsidRPr="00C521D8">
        <w:rPr>
          <w:rFonts w:ascii="Times New Roman" w:hAnsi="Times New Roman" w:cs="Times New Roman"/>
          <w:sz w:val="20"/>
          <w:szCs w:val="20"/>
        </w:rPr>
        <w:t>, M. (1991). Conferencia sobre creatividad. Bogotá. Universidad Central. Transcripción.</w:t>
      </w:r>
    </w:p>
    <w:p w14:paraId="29AC3B7B" w14:textId="77777777" w:rsidR="00740418" w:rsidRPr="00C521D8" w:rsidRDefault="00740418" w:rsidP="00250D49">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t xml:space="preserve">Morin, E. (2011). </w:t>
      </w:r>
      <w:r w:rsidRPr="00C521D8">
        <w:rPr>
          <w:rFonts w:ascii="Times New Roman" w:hAnsi="Times New Roman" w:cs="Times New Roman"/>
          <w:i/>
          <w:sz w:val="20"/>
          <w:szCs w:val="20"/>
        </w:rPr>
        <w:t xml:space="preserve">La Vía para el Futuro de la Humanidad. </w:t>
      </w:r>
      <w:r w:rsidRPr="00C521D8">
        <w:rPr>
          <w:rFonts w:ascii="Times New Roman" w:hAnsi="Times New Roman" w:cs="Times New Roman"/>
          <w:sz w:val="20"/>
          <w:szCs w:val="20"/>
        </w:rPr>
        <w:t>Madrid. Paidós.</w:t>
      </w:r>
    </w:p>
    <w:p w14:paraId="2102E152" w14:textId="746BA026" w:rsidR="00E9244C" w:rsidRPr="00C521D8" w:rsidRDefault="00E9244C" w:rsidP="00250D49">
      <w:pPr>
        <w:spacing w:after="0" w:line="240" w:lineRule="auto"/>
        <w:ind w:left="709" w:hanging="709"/>
        <w:rPr>
          <w:rStyle w:val="Hipervnculo"/>
          <w:rFonts w:ascii="Times New Roman" w:hAnsi="Times New Roman" w:cs="Times New Roman"/>
          <w:color w:val="auto"/>
          <w:sz w:val="20"/>
          <w:szCs w:val="20"/>
          <w:u w:val="none"/>
        </w:rPr>
      </w:pPr>
      <w:r w:rsidRPr="00C521D8">
        <w:rPr>
          <w:rFonts w:ascii="Times New Roman" w:hAnsi="Times New Roman" w:cs="Times New Roman"/>
          <w:sz w:val="20"/>
          <w:szCs w:val="20"/>
        </w:rPr>
        <w:t xml:space="preserve">Orozco, L. (s.f.). </w:t>
      </w:r>
      <w:r w:rsidRPr="00C521D8">
        <w:rPr>
          <w:rFonts w:ascii="Times New Roman" w:hAnsi="Times New Roman" w:cs="Times New Roman"/>
          <w:i/>
          <w:sz w:val="20"/>
          <w:szCs w:val="20"/>
        </w:rPr>
        <w:t>La calidad de la universidad. Más allá de toda ambigüedad</w:t>
      </w:r>
      <w:r w:rsidRPr="00C521D8">
        <w:rPr>
          <w:rFonts w:ascii="Times New Roman" w:hAnsi="Times New Roman" w:cs="Times New Roman"/>
          <w:sz w:val="20"/>
          <w:szCs w:val="20"/>
        </w:rPr>
        <w:t xml:space="preserve">. </w:t>
      </w:r>
      <w:r w:rsidR="00E556AF" w:rsidRPr="00C521D8">
        <w:rPr>
          <w:rFonts w:ascii="Times New Roman" w:hAnsi="Times New Roman" w:cs="Times New Roman"/>
          <w:sz w:val="20"/>
          <w:szCs w:val="20"/>
        </w:rPr>
        <w:t xml:space="preserve">Colombia. </w:t>
      </w:r>
      <w:r w:rsidRPr="00C521D8">
        <w:rPr>
          <w:rFonts w:ascii="Times New Roman" w:hAnsi="Times New Roman" w:cs="Times New Roman"/>
          <w:sz w:val="20"/>
          <w:szCs w:val="20"/>
        </w:rPr>
        <w:t>C</w:t>
      </w:r>
      <w:r w:rsidR="00E556AF" w:rsidRPr="00C521D8">
        <w:rPr>
          <w:rFonts w:ascii="Times New Roman" w:hAnsi="Times New Roman" w:cs="Times New Roman"/>
          <w:sz w:val="20"/>
          <w:szCs w:val="20"/>
        </w:rPr>
        <w:t xml:space="preserve">onsejo </w:t>
      </w:r>
      <w:r w:rsidRPr="00C521D8">
        <w:rPr>
          <w:rFonts w:ascii="Times New Roman" w:hAnsi="Times New Roman" w:cs="Times New Roman"/>
          <w:sz w:val="20"/>
          <w:szCs w:val="20"/>
        </w:rPr>
        <w:t>N</w:t>
      </w:r>
      <w:r w:rsidR="00E556AF" w:rsidRPr="00C521D8">
        <w:rPr>
          <w:rFonts w:ascii="Times New Roman" w:hAnsi="Times New Roman" w:cs="Times New Roman"/>
          <w:sz w:val="20"/>
          <w:szCs w:val="20"/>
        </w:rPr>
        <w:t xml:space="preserve">acional de </w:t>
      </w:r>
      <w:r w:rsidRPr="00C521D8">
        <w:rPr>
          <w:rFonts w:ascii="Times New Roman" w:hAnsi="Times New Roman" w:cs="Times New Roman"/>
          <w:sz w:val="20"/>
          <w:szCs w:val="20"/>
        </w:rPr>
        <w:t>A</w:t>
      </w:r>
      <w:r w:rsidR="00E556AF" w:rsidRPr="00C521D8">
        <w:rPr>
          <w:rFonts w:ascii="Times New Roman" w:hAnsi="Times New Roman" w:cs="Times New Roman"/>
          <w:sz w:val="20"/>
          <w:szCs w:val="20"/>
        </w:rPr>
        <w:t>creditación CNA</w:t>
      </w:r>
      <w:r w:rsidRPr="00C521D8">
        <w:rPr>
          <w:rFonts w:ascii="Times New Roman" w:hAnsi="Times New Roman" w:cs="Times New Roman"/>
          <w:sz w:val="20"/>
          <w:szCs w:val="20"/>
        </w:rPr>
        <w:t xml:space="preserve">.  Recuperado de: </w:t>
      </w:r>
      <w:hyperlink r:id="rId21" w:history="1">
        <w:r w:rsidRPr="00C521D8">
          <w:rPr>
            <w:rStyle w:val="Hipervnculo"/>
            <w:rFonts w:ascii="Times New Roman" w:hAnsi="Times New Roman" w:cs="Times New Roman"/>
            <w:sz w:val="20"/>
            <w:szCs w:val="20"/>
          </w:rPr>
          <w:t>http://www.mineducacion.gov.co/CNA/1741/articles-186502_doc_academico3.pdf</w:t>
        </w:r>
      </w:hyperlink>
      <w:r w:rsidR="00C272AE" w:rsidRPr="00C521D8">
        <w:rPr>
          <w:rStyle w:val="Hipervnculo"/>
          <w:rFonts w:ascii="Times New Roman" w:hAnsi="Times New Roman" w:cs="Times New Roman"/>
          <w:sz w:val="20"/>
          <w:szCs w:val="20"/>
        </w:rPr>
        <w:t xml:space="preserve">. </w:t>
      </w:r>
      <w:r w:rsidR="00C272AE" w:rsidRPr="00C521D8">
        <w:rPr>
          <w:rStyle w:val="Hipervnculo"/>
          <w:rFonts w:ascii="Times New Roman" w:hAnsi="Times New Roman" w:cs="Times New Roman"/>
          <w:color w:val="auto"/>
          <w:sz w:val="20"/>
          <w:szCs w:val="20"/>
          <w:u w:val="none"/>
        </w:rPr>
        <w:t>Agosto 3 2015</w:t>
      </w:r>
    </w:p>
    <w:p w14:paraId="78C7EEFF" w14:textId="4AAC1200" w:rsidR="00CB6CC0" w:rsidRPr="00C521D8" w:rsidRDefault="00CB6CC0" w:rsidP="00250D49">
      <w:pPr>
        <w:spacing w:after="0" w:line="240" w:lineRule="auto"/>
        <w:ind w:left="709" w:hanging="709"/>
        <w:rPr>
          <w:rStyle w:val="Hipervnculo"/>
          <w:rFonts w:ascii="Times New Roman" w:hAnsi="Times New Roman" w:cs="Times New Roman"/>
          <w:sz w:val="20"/>
          <w:szCs w:val="20"/>
        </w:rPr>
      </w:pPr>
      <w:r w:rsidRPr="00C521D8">
        <w:rPr>
          <w:rFonts w:ascii="Times New Roman" w:hAnsi="Times New Roman" w:cs="Times New Roman"/>
          <w:sz w:val="20"/>
          <w:szCs w:val="20"/>
          <w:shd w:val="clear" w:color="auto" w:fill="FFFFFF"/>
        </w:rPr>
        <w:t xml:space="preserve">Rojas, C. (2007). </w:t>
      </w:r>
      <w:r w:rsidRPr="00C521D8">
        <w:rPr>
          <w:rFonts w:ascii="Times New Roman" w:hAnsi="Times New Roman" w:cs="Times New Roman"/>
          <w:i/>
          <w:sz w:val="20"/>
          <w:szCs w:val="20"/>
          <w:shd w:val="clear" w:color="auto" w:fill="FFFFFF"/>
        </w:rPr>
        <w:t>Disciplinas académicas y poder disciplinario</w:t>
      </w:r>
      <w:r w:rsidRPr="00C521D8">
        <w:rPr>
          <w:rFonts w:ascii="Times New Roman" w:hAnsi="Times New Roman" w:cs="Times New Roman"/>
          <w:sz w:val="20"/>
          <w:szCs w:val="20"/>
          <w:shd w:val="clear" w:color="auto" w:fill="FFFFFF"/>
        </w:rPr>
        <w:t xml:space="preserve">. En: </w:t>
      </w:r>
      <w:r w:rsidRPr="00C521D8">
        <w:rPr>
          <w:rFonts w:ascii="Times New Roman" w:hAnsi="Times New Roman" w:cs="Times New Roman"/>
          <w:color w:val="000000"/>
          <w:sz w:val="20"/>
          <w:szCs w:val="20"/>
        </w:rPr>
        <w:t xml:space="preserve">Lara Hernández, María de Lourdes. (2007). </w:t>
      </w:r>
      <w:r w:rsidR="00EE7EB8" w:rsidRPr="00C521D8">
        <w:rPr>
          <w:rFonts w:ascii="Times New Roman" w:hAnsi="Times New Roman" w:cs="Times New Roman"/>
          <w:color w:val="000000"/>
          <w:sz w:val="20"/>
          <w:szCs w:val="20"/>
        </w:rPr>
        <w:t xml:space="preserve">En </w:t>
      </w:r>
      <w:r w:rsidRPr="00C521D8">
        <w:rPr>
          <w:rFonts w:ascii="Times New Roman" w:hAnsi="Times New Roman" w:cs="Times New Roman"/>
          <w:color w:val="000000"/>
          <w:sz w:val="20"/>
          <w:szCs w:val="20"/>
        </w:rPr>
        <w:t xml:space="preserve">Al margen de los márgenes. </w:t>
      </w:r>
      <w:proofErr w:type="spellStart"/>
      <w:r w:rsidRPr="00C521D8">
        <w:rPr>
          <w:rFonts w:ascii="Times New Roman" w:hAnsi="Times New Roman" w:cs="Times New Roman"/>
          <w:color w:val="000000"/>
          <w:sz w:val="20"/>
          <w:szCs w:val="20"/>
        </w:rPr>
        <w:t>Transdisciplinariedad</w:t>
      </w:r>
      <w:proofErr w:type="spellEnd"/>
      <w:r w:rsidRPr="00C521D8">
        <w:rPr>
          <w:rFonts w:ascii="Times New Roman" w:hAnsi="Times New Roman" w:cs="Times New Roman"/>
          <w:color w:val="000000"/>
          <w:sz w:val="20"/>
          <w:szCs w:val="20"/>
        </w:rPr>
        <w:t xml:space="preserve"> y complejidad: experiencias y retos desde la universidad, San Juan: Koiné. Recuperado de: </w:t>
      </w:r>
      <w:hyperlink r:id="rId22" w:history="1">
        <w:r w:rsidRPr="00C521D8">
          <w:rPr>
            <w:rStyle w:val="Hipervnculo"/>
            <w:rFonts w:ascii="Times New Roman" w:hAnsi="Times New Roman" w:cs="Times New Roman"/>
            <w:sz w:val="20"/>
            <w:szCs w:val="20"/>
          </w:rPr>
          <w:t>http://doctorado.edgarmorin.com/file.php/6/Carlos_Rojas_-_Disciplinas_Academicas_y_Poder_Disciplinario.pdf</w:t>
        </w:r>
      </w:hyperlink>
      <w:r w:rsidR="00D0493B" w:rsidRPr="00C521D8">
        <w:rPr>
          <w:rStyle w:val="Hipervnculo"/>
          <w:rFonts w:ascii="Times New Roman" w:hAnsi="Times New Roman" w:cs="Times New Roman"/>
          <w:sz w:val="20"/>
          <w:szCs w:val="20"/>
        </w:rPr>
        <w:t xml:space="preserve">. </w:t>
      </w:r>
      <w:r w:rsidR="00D0493B" w:rsidRPr="00C521D8">
        <w:rPr>
          <w:rStyle w:val="Hipervnculo"/>
          <w:rFonts w:ascii="Times New Roman" w:hAnsi="Times New Roman" w:cs="Times New Roman"/>
          <w:color w:val="auto"/>
          <w:sz w:val="20"/>
          <w:szCs w:val="20"/>
          <w:u w:val="none"/>
        </w:rPr>
        <w:t>Marzo7 de 2016</w:t>
      </w:r>
    </w:p>
    <w:p w14:paraId="143847D9" w14:textId="7E0A11DF" w:rsidR="00CB6CC0" w:rsidRPr="00C521D8" w:rsidRDefault="00CB6CC0" w:rsidP="00250D49">
      <w:pPr>
        <w:spacing w:after="0" w:line="240" w:lineRule="auto"/>
        <w:ind w:left="709" w:hanging="709"/>
        <w:rPr>
          <w:rFonts w:ascii="Times New Roman" w:hAnsi="Times New Roman" w:cs="Times New Roman"/>
          <w:sz w:val="20"/>
          <w:szCs w:val="20"/>
        </w:rPr>
      </w:pPr>
      <w:r w:rsidRPr="00C521D8">
        <w:rPr>
          <w:rFonts w:ascii="Times New Roman" w:hAnsi="Times New Roman" w:cs="Times New Roman"/>
          <w:sz w:val="20"/>
          <w:szCs w:val="20"/>
        </w:rPr>
        <w:t>Rojas, M. (2014). Análisis de las temáticas de los trabajos de grado enfocados a la alternativa práctica social desde el año 1989 hasta el 2013 en el programa de Ingeniería Industrial</w:t>
      </w:r>
      <w:r w:rsidRPr="00C521D8">
        <w:rPr>
          <w:rFonts w:ascii="Times New Roman" w:hAnsi="Times New Roman" w:cs="Times New Roman"/>
          <w:i/>
          <w:sz w:val="20"/>
          <w:szCs w:val="20"/>
        </w:rPr>
        <w:t>.</w:t>
      </w:r>
      <w:r w:rsidRPr="00C521D8">
        <w:rPr>
          <w:rFonts w:ascii="Times New Roman" w:hAnsi="Times New Roman" w:cs="Times New Roman"/>
          <w:sz w:val="20"/>
          <w:szCs w:val="20"/>
        </w:rPr>
        <w:t xml:space="preserve"> Universidad Católica de Colombia</w:t>
      </w:r>
      <w:r w:rsidR="001E7485" w:rsidRPr="00C521D8">
        <w:rPr>
          <w:rFonts w:ascii="Times New Roman" w:hAnsi="Times New Roman" w:cs="Times New Roman"/>
          <w:sz w:val="20"/>
          <w:szCs w:val="20"/>
        </w:rPr>
        <w:t xml:space="preserve">. Trabajo de grado. </w:t>
      </w:r>
    </w:p>
    <w:p w14:paraId="49788B61" w14:textId="26637C35" w:rsidR="00711F60" w:rsidRPr="00C521D8" w:rsidRDefault="00711F60" w:rsidP="00250D49">
      <w:pPr>
        <w:spacing w:after="0" w:line="240" w:lineRule="auto"/>
        <w:ind w:left="709" w:hanging="709"/>
        <w:rPr>
          <w:rStyle w:val="Hipervnculo"/>
          <w:rFonts w:ascii="Times New Roman" w:hAnsi="Times New Roman" w:cs="Times New Roman"/>
          <w:sz w:val="20"/>
          <w:szCs w:val="20"/>
          <w:shd w:val="clear" w:color="auto" w:fill="FFFFFF"/>
        </w:rPr>
      </w:pPr>
      <w:r w:rsidRPr="00C521D8">
        <w:rPr>
          <w:rFonts w:ascii="Times New Roman" w:hAnsi="Times New Roman" w:cs="Times New Roman"/>
          <w:sz w:val="20"/>
          <w:szCs w:val="20"/>
          <w:shd w:val="clear" w:color="auto" w:fill="FFFFFF"/>
        </w:rPr>
        <w:t xml:space="preserve">Rojas, S. (2009). Concepción de maestro en Freire. </w:t>
      </w:r>
      <w:r w:rsidRPr="00C521D8">
        <w:rPr>
          <w:rFonts w:ascii="Times New Roman" w:hAnsi="Times New Roman" w:cs="Times New Roman"/>
          <w:i/>
          <w:sz w:val="20"/>
          <w:szCs w:val="20"/>
          <w:shd w:val="clear" w:color="auto" w:fill="FFFFFF"/>
        </w:rPr>
        <w:t>Dialnet</w:t>
      </w:r>
      <w:r w:rsidR="002B2585" w:rsidRPr="00C521D8">
        <w:rPr>
          <w:rFonts w:ascii="Times New Roman" w:hAnsi="Times New Roman" w:cs="Times New Roman"/>
          <w:sz w:val="20"/>
          <w:szCs w:val="20"/>
          <w:shd w:val="clear" w:color="auto" w:fill="FFFFFF"/>
        </w:rPr>
        <w:t xml:space="preserve">. </w:t>
      </w:r>
      <w:proofErr w:type="spellStart"/>
      <w:r w:rsidR="002B2585" w:rsidRPr="00C521D8">
        <w:rPr>
          <w:rFonts w:ascii="Times New Roman" w:hAnsi="Times New Roman" w:cs="Times New Roman"/>
          <w:sz w:val="20"/>
          <w:szCs w:val="20"/>
          <w:shd w:val="clear" w:color="auto" w:fill="FFFFFF"/>
        </w:rPr>
        <w:t>Vol</w:t>
      </w:r>
      <w:proofErr w:type="spellEnd"/>
      <w:r w:rsidR="002B2585" w:rsidRPr="00C521D8">
        <w:rPr>
          <w:rFonts w:ascii="Times New Roman" w:hAnsi="Times New Roman" w:cs="Times New Roman"/>
          <w:sz w:val="20"/>
          <w:szCs w:val="20"/>
          <w:shd w:val="clear" w:color="auto" w:fill="FFFFFF"/>
        </w:rPr>
        <w:t xml:space="preserve"> 3</w:t>
      </w:r>
      <w:r w:rsidRPr="00C521D8">
        <w:rPr>
          <w:rFonts w:ascii="Times New Roman" w:hAnsi="Times New Roman" w:cs="Times New Roman"/>
          <w:sz w:val="20"/>
          <w:szCs w:val="20"/>
          <w:shd w:val="clear" w:color="auto" w:fill="FFFFFF"/>
        </w:rPr>
        <w:t xml:space="preserve"> </w:t>
      </w:r>
      <w:r w:rsidR="002B2585" w:rsidRPr="00C521D8">
        <w:rPr>
          <w:rFonts w:ascii="Times New Roman" w:hAnsi="Times New Roman" w:cs="Times New Roman"/>
          <w:sz w:val="20"/>
          <w:szCs w:val="20"/>
          <w:shd w:val="clear" w:color="auto" w:fill="FFFFFF"/>
        </w:rPr>
        <w:t>(</w:t>
      </w:r>
      <w:proofErr w:type="spellStart"/>
      <w:r w:rsidR="002B2585" w:rsidRPr="00C521D8">
        <w:rPr>
          <w:rFonts w:ascii="Times New Roman" w:hAnsi="Times New Roman" w:cs="Times New Roman"/>
          <w:sz w:val="20"/>
          <w:szCs w:val="20"/>
          <w:shd w:val="clear" w:color="auto" w:fill="FFFFFF"/>
        </w:rPr>
        <w:t>p</w:t>
      </w:r>
      <w:r w:rsidRPr="00C521D8">
        <w:rPr>
          <w:rFonts w:ascii="Times New Roman" w:hAnsi="Times New Roman" w:cs="Times New Roman"/>
          <w:sz w:val="20"/>
          <w:szCs w:val="20"/>
          <w:shd w:val="clear" w:color="auto" w:fill="FFFFFF"/>
        </w:rPr>
        <w:t>ág</w:t>
      </w:r>
      <w:proofErr w:type="spellEnd"/>
      <w:r w:rsidRPr="00C521D8">
        <w:rPr>
          <w:rFonts w:ascii="Times New Roman" w:hAnsi="Times New Roman" w:cs="Times New Roman"/>
          <w:sz w:val="20"/>
          <w:szCs w:val="20"/>
          <w:shd w:val="clear" w:color="auto" w:fill="FFFFFF"/>
        </w:rPr>
        <w:t xml:space="preserve"> 39-46</w:t>
      </w:r>
      <w:r w:rsidR="002B2585" w:rsidRPr="00C521D8">
        <w:rPr>
          <w:rFonts w:ascii="Times New Roman" w:hAnsi="Times New Roman" w:cs="Times New Roman"/>
          <w:sz w:val="20"/>
          <w:szCs w:val="20"/>
          <w:shd w:val="clear" w:color="auto" w:fill="FFFFFF"/>
        </w:rPr>
        <w:t>)</w:t>
      </w:r>
      <w:r w:rsidRPr="00C521D8">
        <w:rPr>
          <w:rFonts w:ascii="Times New Roman" w:hAnsi="Times New Roman" w:cs="Times New Roman"/>
          <w:sz w:val="20"/>
          <w:szCs w:val="20"/>
          <w:shd w:val="clear" w:color="auto" w:fill="FFFFFF"/>
        </w:rPr>
        <w:t xml:space="preserve">. Disponible en: </w:t>
      </w:r>
      <w:hyperlink r:id="rId23" w:history="1">
        <w:r w:rsidRPr="00C521D8">
          <w:rPr>
            <w:rStyle w:val="Hipervnculo"/>
            <w:rFonts w:ascii="Times New Roman" w:hAnsi="Times New Roman" w:cs="Times New Roman"/>
            <w:sz w:val="20"/>
            <w:szCs w:val="20"/>
            <w:shd w:val="clear" w:color="auto" w:fill="FFFFFF"/>
          </w:rPr>
          <w:t>www.dialnet.unirioja.es/descarga/articulo/3998046.pdf</w:t>
        </w:r>
      </w:hyperlink>
      <w:r w:rsidR="00433C26" w:rsidRPr="00C521D8">
        <w:rPr>
          <w:rStyle w:val="Hipervnculo"/>
          <w:rFonts w:ascii="Times New Roman" w:hAnsi="Times New Roman" w:cs="Times New Roman"/>
          <w:sz w:val="20"/>
          <w:szCs w:val="20"/>
          <w:shd w:val="clear" w:color="auto" w:fill="FFFFFF"/>
        </w:rPr>
        <w:t>.</w:t>
      </w:r>
      <w:r w:rsidR="00433C26" w:rsidRPr="00C521D8">
        <w:rPr>
          <w:rStyle w:val="Hipervnculo"/>
          <w:rFonts w:ascii="Times New Roman" w:hAnsi="Times New Roman" w:cs="Times New Roman"/>
          <w:color w:val="auto"/>
          <w:sz w:val="20"/>
          <w:szCs w:val="20"/>
          <w:u w:val="none"/>
          <w:shd w:val="clear" w:color="auto" w:fill="FFFFFF"/>
        </w:rPr>
        <w:t xml:space="preserve"> Mayo 4 de 2016</w:t>
      </w:r>
    </w:p>
    <w:p w14:paraId="2C62DEAE" w14:textId="7601A532" w:rsidR="00E9244C" w:rsidRPr="00C521D8" w:rsidRDefault="00E9244C" w:rsidP="00250D49">
      <w:pPr>
        <w:pStyle w:val="Default"/>
        <w:ind w:left="709" w:hanging="709"/>
        <w:rPr>
          <w:sz w:val="20"/>
          <w:szCs w:val="20"/>
        </w:rPr>
      </w:pPr>
      <w:r w:rsidRPr="00C521D8">
        <w:rPr>
          <w:sz w:val="20"/>
          <w:szCs w:val="20"/>
        </w:rPr>
        <w:t xml:space="preserve">Sánchez L, Pérez D, Alfonso L, Castro M, Sánchez LM, Van der </w:t>
      </w:r>
      <w:proofErr w:type="spellStart"/>
      <w:r w:rsidRPr="00C521D8">
        <w:rPr>
          <w:sz w:val="20"/>
          <w:szCs w:val="20"/>
        </w:rPr>
        <w:t>Stuyft</w:t>
      </w:r>
      <w:proofErr w:type="spellEnd"/>
      <w:r w:rsidRPr="00C521D8">
        <w:rPr>
          <w:sz w:val="20"/>
          <w:szCs w:val="20"/>
        </w:rPr>
        <w:t xml:space="preserve"> P, et al. </w:t>
      </w:r>
      <w:r w:rsidRPr="00C521D8">
        <w:rPr>
          <w:i/>
          <w:iCs/>
          <w:sz w:val="20"/>
          <w:szCs w:val="20"/>
        </w:rPr>
        <w:t xml:space="preserve">Estrategia de educación popular para promover la participación comunitaria en la prevención del dengue en Cuba. </w:t>
      </w:r>
      <w:proofErr w:type="spellStart"/>
      <w:r w:rsidRPr="00C521D8">
        <w:rPr>
          <w:sz w:val="20"/>
          <w:szCs w:val="20"/>
        </w:rPr>
        <w:t>RevistaPanam</w:t>
      </w:r>
      <w:proofErr w:type="spellEnd"/>
      <w:r w:rsidRPr="00C521D8">
        <w:rPr>
          <w:sz w:val="20"/>
          <w:szCs w:val="20"/>
        </w:rPr>
        <w:t xml:space="preserve"> Salud Pública. 2008; 24(1):61–9. Disponible en: </w:t>
      </w:r>
      <w:hyperlink r:id="rId24" w:history="1">
        <w:r w:rsidRPr="00C521D8">
          <w:rPr>
            <w:rStyle w:val="Hipervnculo"/>
            <w:sz w:val="20"/>
            <w:szCs w:val="20"/>
          </w:rPr>
          <w:t>http://www.scielosp.org/pdf/rpsp/v24n1/v24n1a08.pdf</w:t>
        </w:r>
      </w:hyperlink>
      <w:r w:rsidR="0098635B" w:rsidRPr="00C521D8">
        <w:rPr>
          <w:rStyle w:val="Hipervnculo"/>
          <w:sz w:val="20"/>
          <w:szCs w:val="20"/>
        </w:rPr>
        <w:t>.</w:t>
      </w:r>
      <w:r w:rsidR="0098635B" w:rsidRPr="00C521D8">
        <w:rPr>
          <w:rStyle w:val="Hipervnculo"/>
          <w:color w:val="auto"/>
          <w:sz w:val="20"/>
          <w:szCs w:val="20"/>
          <w:u w:val="none"/>
        </w:rPr>
        <w:t xml:space="preserve"> Enero 8 de 2016</w:t>
      </w:r>
    </w:p>
    <w:p w14:paraId="18BF9BF6" w14:textId="744F297C" w:rsidR="00E9244C" w:rsidRPr="00C521D8" w:rsidRDefault="00E9244C" w:rsidP="00250D49">
      <w:pPr>
        <w:shd w:val="clear" w:color="auto" w:fill="FFFFFF"/>
        <w:spacing w:after="0" w:line="240" w:lineRule="auto"/>
        <w:ind w:left="851" w:hanging="851"/>
        <w:textAlignment w:val="center"/>
        <w:rPr>
          <w:rFonts w:ascii="Times New Roman" w:hAnsi="Times New Roman" w:cs="Times New Roman"/>
          <w:sz w:val="20"/>
          <w:szCs w:val="20"/>
        </w:rPr>
      </w:pPr>
      <w:proofErr w:type="spellStart"/>
      <w:r w:rsidRPr="00C521D8">
        <w:rPr>
          <w:rFonts w:ascii="Times New Roman" w:hAnsi="Times New Roman" w:cs="Times New Roman"/>
          <w:sz w:val="20"/>
          <w:szCs w:val="20"/>
        </w:rPr>
        <w:t>Tilakaratna</w:t>
      </w:r>
      <w:proofErr w:type="spellEnd"/>
      <w:r w:rsidRPr="00C521D8">
        <w:rPr>
          <w:rFonts w:ascii="Times New Roman" w:hAnsi="Times New Roman" w:cs="Times New Roman"/>
          <w:sz w:val="20"/>
          <w:szCs w:val="20"/>
        </w:rPr>
        <w:t xml:space="preserve">. (1991). </w:t>
      </w:r>
      <w:r w:rsidRPr="00C521D8">
        <w:rPr>
          <w:rFonts w:ascii="Times New Roman" w:hAnsi="Times New Roman" w:cs="Times New Roman"/>
          <w:i/>
          <w:iCs/>
          <w:sz w:val="20"/>
          <w:szCs w:val="20"/>
        </w:rPr>
        <w:t>Lecciones de práctica. En Acción y Conocimiento</w:t>
      </w:r>
      <w:r w:rsidRPr="00C521D8">
        <w:rPr>
          <w:rFonts w:ascii="Times New Roman" w:hAnsi="Times New Roman" w:cs="Times New Roman"/>
          <w:sz w:val="20"/>
          <w:szCs w:val="20"/>
        </w:rPr>
        <w:t xml:space="preserve">. </w:t>
      </w:r>
      <w:r w:rsidR="0029110A" w:rsidRPr="00C521D8">
        <w:rPr>
          <w:rFonts w:ascii="Times New Roman" w:hAnsi="Times New Roman" w:cs="Times New Roman"/>
          <w:sz w:val="20"/>
          <w:szCs w:val="20"/>
        </w:rPr>
        <w:t xml:space="preserve">En Desafíos de la universidad en la sociedad del conocimiento. </w:t>
      </w:r>
      <w:r w:rsidRPr="00C521D8">
        <w:rPr>
          <w:rFonts w:ascii="Times New Roman" w:hAnsi="Times New Roman" w:cs="Times New Roman"/>
          <w:sz w:val="20"/>
          <w:szCs w:val="20"/>
        </w:rPr>
        <w:t>Bogotá. CINEP-UNESCO. (2003</w:t>
      </w:r>
      <w:proofErr w:type="gramStart"/>
      <w:r w:rsidRPr="00C521D8">
        <w:rPr>
          <w:rFonts w:ascii="Times New Roman" w:hAnsi="Times New Roman" w:cs="Times New Roman"/>
          <w:sz w:val="20"/>
          <w:szCs w:val="20"/>
        </w:rPr>
        <w:t>)..</w:t>
      </w:r>
      <w:proofErr w:type="gramEnd"/>
      <w:r w:rsidRPr="00C521D8">
        <w:rPr>
          <w:rFonts w:ascii="Times New Roman" w:hAnsi="Times New Roman" w:cs="Times New Roman"/>
          <w:sz w:val="20"/>
          <w:szCs w:val="20"/>
        </w:rPr>
        <w:t xml:space="preserve">  Recuperado de: </w:t>
      </w:r>
      <w:hyperlink r:id="rId25" w:history="1">
        <w:r w:rsidRPr="00C521D8">
          <w:rPr>
            <w:rStyle w:val="Hipervnculo"/>
            <w:rFonts w:ascii="Times New Roman" w:hAnsi="Times New Roman" w:cs="Times New Roman"/>
            <w:sz w:val="20"/>
            <w:szCs w:val="20"/>
          </w:rPr>
          <w:t>http://unesdoc.unesco.org/images/0013/001344/134422so.pdf</w:t>
        </w:r>
      </w:hyperlink>
      <w:r w:rsidR="00C4515A" w:rsidRPr="00C521D8">
        <w:rPr>
          <w:rStyle w:val="Hipervnculo"/>
          <w:rFonts w:ascii="Times New Roman" w:hAnsi="Times New Roman" w:cs="Times New Roman"/>
          <w:sz w:val="20"/>
          <w:szCs w:val="20"/>
        </w:rPr>
        <w:t xml:space="preserve">. </w:t>
      </w:r>
      <w:r w:rsidR="00C4515A" w:rsidRPr="00C521D8">
        <w:rPr>
          <w:rStyle w:val="Hipervnculo"/>
          <w:rFonts w:ascii="Times New Roman" w:hAnsi="Times New Roman" w:cs="Times New Roman"/>
          <w:color w:val="auto"/>
          <w:sz w:val="20"/>
          <w:szCs w:val="20"/>
          <w:u w:val="none"/>
        </w:rPr>
        <w:t>Enero 3 de 2016</w:t>
      </w:r>
    </w:p>
    <w:p w14:paraId="64C980F6" w14:textId="4112E360" w:rsidR="00E9244C" w:rsidRPr="00C521D8" w:rsidRDefault="00E9244C" w:rsidP="00250D49">
      <w:pPr>
        <w:shd w:val="clear" w:color="auto" w:fill="FFFFFF"/>
        <w:spacing w:after="0" w:line="240" w:lineRule="auto"/>
        <w:ind w:left="709" w:hanging="653"/>
        <w:textAlignment w:val="center"/>
        <w:rPr>
          <w:rFonts w:ascii="Times New Roman" w:hAnsi="Times New Roman" w:cs="Times New Roman"/>
          <w:sz w:val="20"/>
          <w:szCs w:val="20"/>
        </w:rPr>
      </w:pPr>
      <w:r w:rsidRPr="00C521D8">
        <w:rPr>
          <w:rFonts w:ascii="Times New Roman" w:hAnsi="Times New Roman" w:cs="Times New Roman"/>
          <w:sz w:val="20"/>
          <w:szCs w:val="20"/>
        </w:rPr>
        <w:t xml:space="preserve">Torres, A. (s.f.) </w:t>
      </w:r>
      <w:r w:rsidRPr="00C521D8">
        <w:rPr>
          <w:rFonts w:ascii="Times New Roman" w:hAnsi="Times New Roman" w:cs="Times New Roman"/>
          <w:i/>
          <w:sz w:val="20"/>
          <w:szCs w:val="20"/>
        </w:rPr>
        <w:t>Vínculos comunitarios y Reconstrucción Social</w:t>
      </w:r>
      <w:r w:rsidRPr="00C521D8">
        <w:rPr>
          <w:rFonts w:ascii="Times New Roman" w:hAnsi="Times New Roman" w:cs="Times New Roman"/>
          <w:sz w:val="20"/>
          <w:szCs w:val="20"/>
        </w:rPr>
        <w:t>.  Universidad Pedagógica.</w:t>
      </w:r>
      <w:r w:rsidR="008E30CD" w:rsidRPr="00C521D8">
        <w:rPr>
          <w:rFonts w:ascii="Times New Roman" w:hAnsi="Times New Roman" w:cs="Times New Roman"/>
          <w:sz w:val="20"/>
          <w:szCs w:val="20"/>
        </w:rPr>
        <w:t xml:space="preserve"> </w:t>
      </w:r>
      <w:r w:rsidRPr="00C521D8">
        <w:rPr>
          <w:rFonts w:ascii="Times New Roman" w:eastAsia="Times New Roman" w:hAnsi="Times New Roman" w:cs="Times New Roman"/>
          <w:sz w:val="20"/>
          <w:szCs w:val="20"/>
        </w:rPr>
        <w:t>Recuperado de:</w:t>
      </w:r>
      <w:hyperlink r:id="rId26" w:history="1">
        <w:r w:rsidRPr="00C521D8">
          <w:rPr>
            <w:rStyle w:val="Hipervnculo"/>
            <w:rFonts w:ascii="Times New Roman" w:eastAsia="Times New Roman" w:hAnsi="Times New Roman" w:cs="Times New Roman"/>
            <w:sz w:val="20"/>
            <w:szCs w:val="20"/>
          </w:rPr>
          <w:t>http://www.pedagogica.edu.co/storage/rce/articulos/43_05ens.pdf</w:t>
        </w:r>
      </w:hyperlink>
      <w:r w:rsidR="00C4515A" w:rsidRPr="00C521D8">
        <w:rPr>
          <w:rStyle w:val="Hipervnculo"/>
          <w:rFonts w:ascii="Times New Roman" w:eastAsia="Times New Roman" w:hAnsi="Times New Roman" w:cs="Times New Roman"/>
          <w:sz w:val="20"/>
          <w:szCs w:val="20"/>
        </w:rPr>
        <w:t xml:space="preserve">. </w:t>
      </w:r>
      <w:r w:rsidR="00C4515A" w:rsidRPr="00C521D8">
        <w:rPr>
          <w:rFonts w:ascii="Times New Roman" w:hAnsi="Times New Roman" w:cs="Times New Roman"/>
          <w:sz w:val="20"/>
          <w:szCs w:val="20"/>
        </w:rPr>
        <w:t xml:space="preserve">. </w:t>
      </w:r>
    </w:p>
    <w:p w14:paraId="44C9E97E" w14:textId="0CA9A2C9" w:rsidR="00E9244C" w:rsidRPr="00C521D8" w:rsidRDefault="00E9244C" w:rsidP="00250D49">
      <w:pPr>
        <w:pStyle w:val="NormalWeb"/>
        <w:spacing w:before="0" w:beforeAutospacing="0" w:after="0" w:afterAutospacing="0"/>
        <w:ind w:left="709" w:hanging="709"/>
        <w:rPr>
          <w:bCs/>
          <w:color w:val="000000"/>
          <w:sz w:val="20"/>
          <w:szCs w:val="20"/>
          <w:shd w:val="clear" w:color="auto" w:fill="FFDDCC"/>
        </w:rPr>
      </w:pPr>
      <w:r w:rsidRPr="00C521D8">
        <w:rPr>
          <w:sz w:val="20"/>
          <w:szCs w:val="20"/>
        </w:rPr>
        <w:t xml:space="preserve">UNESCO. (1998). </w:t>
      </w:r>
      <w:r w:rsidRPr="00C521D8">
        <w:rPr>
          <w:i/>
          <w:sz w:val="20"/>
          <w:szCs w:val="20"/>
        </w:rPr>
        <w:t>Declaración mundial sobre la educación superior en el siglo XXI: Visión y Acción</w:t>
      </w:r>
      <w:r w:rsidRPr="00C521D8">
        <w:rPr>
          <w:sz w:val="20"/>
          <w:szCs w:val="20"/>
        </w:rPr>
        <w:t>. Recuperado de:</w:t>
      </w:r>
      <w:hyperlink r:id="rId27" w:anchor="declaracion" w:history="1">
        <w:r w:rsidRPr="00C521D8">
          <w:rPr>
            <w:rStyle w:val="Hipervnculo"/>
            <w:bCs/>
            <w:sz w:val="20"/>
            <w:szCs w:val="20"/>
          </w:rPr>
          <w:t>http://www.unesco.org/education/educprog/wche/declaration_spa.htm#declaracion</w:t>
        </w:r>
      </w:hyperlink>
      <w:r w:rsidR="00C4515A" w:rsidRPr="00C521D8">
        <w:rPr>
          <w:rStyle w:val="Hipervnculo"/>
          <w:bCs/>
          <w:sz w:val="20"/>
          <w:szCs w:val="20"/>
        </w:rPr>
        <w:t xml:space="preserve">. </w:t>
      </w:r>
    </w:p>
    <w:p w14:paraId="0CE814D4" w14:textId="77777777" w:rsidR="00E9244C" w:rsidRPr="00C521D8" w:rsidRDefault="00E9244C" w:rsidP="00250D49">
      <w:pPr>
        <w:spacing w:after="0" w:line="240" w:lineRule="auto"/>
        <w:jc w:val="center"/>
        <w:rPr>
          <w:rFonts w:ascii="Times New Roman" w:hAnsi="Times New Roman" w:cs="Times New Roman"/>
          <w:b/>
          <w:sz w:val="20"/>
          <w:szCs w:val="20"/>
        </w:rPr>
      </w:pPr>
    </w:p>
    <w:sectPr w:rsidR="00E9244C" w:rsidRPr="00C521D8" w:rsidSect="00293A1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B049" w14:textId="77777777" w:rsidR="000C15D6" w:rsidRDefault="000C15D6" w:rsidP="001B6D9B">
      <w:pPr>
        <w:spacing w:after="0" w:line="240" w:lineRule="auto"/>
      </w:pPr>
      <w:r>
        <w:separator/>
      </w:r>
    </w:p>
  </w:endnote>
  <w:endnote w:type="continuationSeparator" w:id="0">
    <w:p w14:paraId="55300AE5" w14:textId="77777777" w:rsidR="000C15D6" w:rsidRDefault="000C15D6" w:rsidP="001B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172BE" w14:textId="77777777" w:rsidR="000C15D6" w:rsidRDefault="000C15D6" w:rsidP="001B6D9B">
      <w:pPr>
        <w:spacing w:after="0" w:line="240" w:lineRule="auto"/>
      </w:pPr>
      <w:r>
        <w:separator/>
      </w:r>
    </w:p>
  </w:footnote>
  <w:footnote w:type="continuationSeparator" w:id="0">
    <w:p w14:paraId="21B89412" w14:textId="77777777" w:rsidR="000C15D6" w:rsidRDefault="000C15D6" w:rsidP="001B6D9B">
      <w:pPr>
        <w:spacing w:after="0" w:line="240" w:lineRule="auto"/>
      </w:pPr>
      <w:r>
        <w:continuationSeparator/>
      </w:r>
    </w:p>
  </w:footnote>
  <w:footnote w:id="1">
    <w:p w14:paraId="2F9F62BB" w14:textId="4938B35F" w:rsidR="001B6D9B" w:rsidRPr="00BB1364" w:rsidRDefault="001B6D9B">
      <w:pPr>
        <w:pStyle w:val="Textonotapie"/>
        <w:rPr>
          <w:rFonts w:ascii="Times New Roman" w:hAnsi="Times New Roman" w:cs="Times New Roman"/>
          <w:i/>
        </w:rPr>
      </w:pPr>
      <w:r w:rsidRPr="00BB1364">
        <w:rPr>
          <w:rStyle w:val="Refdenotaalpie"/>
          <w:rFonts w:ascii="Times New Roman" w:hAnsi="Times New Roman" w:cs="Times New Roman"/>
          <w:i/>
        </w:rPr>
        <w:footnoteRef/>
      </w:r>
      <w:r w:rsidRPr="00BB1364">
        <w:rPr>
          <w:rFonts w:ascii="Times New Roman" w:hAnsi="Times New Roman" w:cs="Times New Roman"/>
          <w:i/>
        </w:rPr>
        <w:t xml:space="preserve">Psicóloga y Pedagoga. Magister en Desarrollo Educativo y Social. </w:t>
      </w:r>
      <w:r w:rsidR="00F67A38">
        <w:rPr>
          <w:rFonts w:ascii="Times New Roman" w:hAnsi="Times New Roman" w:cs="Times New Roman"/>
          <w:i/>
        </w:rPr>
        <w:t xml:space="preserve">Doctoranda en Pensamiento Complejo. </w:t>
      </w:r>
      <w:r w:rsidRPr="00BB1364">
        <w:rPr>
          <w:rFonts w:ascii="Times New Roman" w:hAnsi="Times New Roman" w:cs="Times New Roman"/>
          <w:i/>
        </w:rPr>
        <w:t>Docente de la Facultad de Ingeniería, Programa de Ingeniería Industrial. Universidad Católica de Colombia</w:t>
      </w:r>
    </w:p>
  </w:footnote>
  <w:footnote w:id="2">
    <w:p w14:paraId="109B5D9A" w14:textId="77777777" w:rsidR="001B6D9B" w:rsidRPr="00BB1364" w:rsidRDefault="001B6D9B">
      <w:pPr>
        <w:pStyle w:val="Textonotapie"/>
        <w:rPr>
          <w:rFonts w:ascii="Times New Roman" w:hAnsi="Times New Roman" w:cs="Times New Roman"/>
          <w:i/>
        </w:rPr>
      </w:pPr>
      <w:r w:rsidRPr="00BB1364">
        <w:rPr>
          <w:rStyle w:val="Refdenotaalpie"/>
          <w:rFonts w:ascii="Times New Roman" w:hAnsi="Times New Roman" w:cs="Times New Roman"/>
          <w:i/>
        </w:rPr>
        <w:footnoteRef/>
      </w:r>
      <w:r w:rsidRPr="00BB1364">
        <w:rPr>
          <w:rFonts w:ascii="Times New Roman" w:hAnsi="Times New Roman" w:cs="Times New Roman"/>
          <w:i/>
        </w:rPr>
        <w:t xml:space="preserve"> Ingeniero </w:t>
      </w:r>
      <w:r w:rsidR="00E93E30" w:rsidRPr="00BB1364">
        <w:rPr>
          <w:rFonts w:ascii="Times New Roman" w:hAnsi="Times New Roman" w:cs="Times New Roman"/>
          <w:i/>
        </w:rPr>
        <w:t>Industrial</w:t>
      </w:r>
      <w:r w:rsidRPr="00BB1364">
        <w:rPr>
          <w:rFonts w:ascii="Times New Roman" w:hAnsi="Times New Roman" w:cs="Times New Roman"/>
          <w:i/>
        </w:rPr>
        <w:t>. Magister en Educación. Director del Programa de Ingeniería Industria. Facultad de Ingeniería Industrial, Universidad Católica de Colombia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402"/>
    <w:multiLevelType w:val="hybridMultilevel"/>
    <w:tmpl w:val="C10215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BF7F1B"/>
    <w:multiLevelType w:val="hybridMultilevel"/>
    <w:tmpl w:val="C30069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E50D5E"/>
    <w:multiLevelType w:val="hybridMultilevel"/>
    <w:tmpl w:val="07C6A4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755F12"/>
    <w:multiLevelType w:val="hybridMultilevel"/>
    <w:tmpl w:val="FF0AE19E"/>
    <w:lvl w:ilvl="0" w:tplc="FE78C4B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C947DE"/>
    <w:multiLevelType w:val="hybridMultilevel"/>
    <w:tmpl w:val="31B67A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6B458DF"/>
    <w:multiLevelType w:val="hybridMultilevel"/>
    <w:tmpl w:val="3DF40B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C36EC7"/>
    <w:multiLevelType w:val="hybridMultilevel"/>
    <w:tmpl w:val="F4A033F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9C51CD"/>
    <w:multiLevelType w:val="hybridMultilevel"/>
    <w:tmpl w:val="BDACF0E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93"/>
    <w:rsid w:val="0001266A"/>
    <w:rsid w:val="000268C1"/>
    <w:rsid w:val="00040330"/>
    <w:rsid w:val="00050310"/>
    <w:rsid w:val="00051A52"/>
    <w:rsid w:val="000520E2"/>
    <w:rsid w:val="000656ED"/>
    <w:rsid w:val="00077FC8"/>
    <w:rsid w:val="000C0B74"/>
    <w:rsid w:val="000C15D6"/>
    <w:rsid w:val="000C6257"/>
    <w:rsid w:val="000C6977"/>
    <w:rsid w:val="000D1B61"/>
    <w:rsid w:val="000D7F7E"/>
    <w:rsid w:val="000E02AC"/>
    <w:rsid w:val="000E3C2A"/>
    <w:rsid w:val="000E734E"/>
    <w:rsid w:val="000F7C03"/>
    <w:rsid w:val="00104A8C"/>
    <w:rsid w:val="00126CBA"/>
    <w:rsid w:val="001303C8"/>
    <w:rsid w:val="00132227"/>
    <w:rsid w:val="0013306D"/>
    <w:rsid w:val="00136C22"/>
    <w:rsid w:val="00137830"/>
    <w:rsid w:val="001447F6"/>
    <w:rsid w:val="00162611"/>
    <w:rsid w:val="00171223"/>
    <w:rsid w:val="00175692"/>
    <w:rsid w:val="00185918"/>
    <w:rsid w:val="00194784"/>
    <w:rsid w:val="0019791A"/>
    <w:rsid w:val="00197E1E"/>
    <w:rsid w:val="001B4D0A"/>
    <w:rsid w:val="001B6D9B"/>
    <w:rsid w:val="001E67B3"/>
    <w:rsid w:val="001E7485"/>
    <w:rsid w:val="001F2D3E"/>
    <w:rsid w:val="00202350"/>
    <w:rsid w:val="002115F0"/>
    <w:rsid w:val="0021282C"/>
    <w:rsid w:val="0021330B"/>
    <w:rsid w:val="00213E48"/>
    <w:rsid w:val="00230001"/>
    <w:rsid w:val="00231D42"/>
    <w:rsid w:val="00236505"/>
    <w:rsid w:val="00242969"/>
    <w:rsid w:val="00250CE8"/>
    <w:rsid w:val="00250CED"/>
    <w:rsid w:val="00250D49"/>
    <w:rsid w:val="00256611"/>
    <w:rsid w:val="00270349"/>
    <w:rsid w:val="00270C39"/>
    <w:rsid w:val="00277F34"/>
    <w:rsid w:val="002834CC"/>
    <w:rsid w:val="00287CE6"/>
    <w:rsid w:val="0029110A"/>
    <w:rsid w:val="00293A1F"/>
    <w:rsid w:val="00293D84"/>
    <w:rsid w:val="002976E4"/>
    <w:rsid w:val="002B2585"/>
    <w:rsid w:val="002B66BD"/>
    <w:rsid w:val="002F0C3F"/>
    <w:rsid w:val="002F5D9B"/>
    <w:rsid w:val="00312431"/>
    <w:rsid w:val="00317C9E"/>
    <w:rsid w:val="00320449"/>
    <w:rsid w:val="003205F3"/>
    <w:rsid w:val="00327693"/>
    <w:rsid w:val="00331DDF"/>
    <w:rsid w:val="003358F9"/>
    <w:rsid w:val="0034001E"/>
    <w:rsid w:val="00354575"/>
    <w:rsid w:val="0036706F"/>
    <w:rsid w:val="00367E1D"/>
    <w:rsid w:val="00392FFE"/>
    <w:rsid w:val="003C2093"/>
    <w:rsid w:val="003C4999"/>
    <w:rsid w:val="003C61BA"/>
    <w:rsid w:val="003D7AEE"/>
    <w:rsid w:val="003E4E02"/>
    <w:rsid w:val="003E4E97"/>
    <w:rsid w:val="003F0543"/>
    <w:rsid w:val="003F0ECF"/>
    <w:rsid w:val="003F6802"/>
    <w:rsid w:val="003F72C1"/>
    <w:rsid w:val="0040053E"/>
    <w:rsid w:val="0040445A"/>
    <w:rsid w:val="00404B20"/>
    <w:rsid w:val="0040709E"/>
    <w:rsid w:val="00416F23"/>
    <w:rsid w:val="00425F90"/>
    <w:rsid w:val="00433C26"/>
    <w:rsid w:val="00442419"/>
    <w:rsid w:val="00447193"/>
    <w:rsid w:val="004529B4"/>
    <w:rsid w:val="00472BDE"/>
    <w:rsid w:val="00473F12"/>
    <w:rsid w:val="004809DA"/>
    <w:rsid w:val="004A67EE"/>
    <w:rsid w:val="004C0BC8"/>
    <w:rsid w:val="00505C1C"/>
    <w:rsid w:val="005177E3"/>
    <w:rsid w:val="00537286"/>
    <w:rsid w:val="00541D7C"/>
    <w:rsid w:val="00543900"/>
    <w:rsid w:val="00564901"/>
    <w:rsid w:val="00564CE5"/>
    <w:rsid w:val="00566ABB"/>
    <w:rsid w:val="00571390"/>
    <w:rsid w:val="0059397A"/>
    <w:rsid w:val="00595E8F"/>
    <w:rsid w:val="00597BE9"/>
    <w:rsid w:val="005A5622"/>
    <w:rsid w:val="005B2723"/>
    <w:rsid w:val="005B2B56"/>
    <w:rsid w:val="005B40A7"/>
    <w:rsid w:val="005C1AF8"/>
    <w:rsid w:val="005D111A"/>
    <w:rsid w:val="005E138E"/>
    <w:rsid w:val="005E5E0C"/>
    <w:rsid w:val="00601756"/>
    <w:rsid w:val="006047B1"/>
    <w:rsid w:val="00615283"/>
    <w:rsid w:val="00615C28"/>
    <w:rsid w:val="0062060A"/>
    <w:rsid w:val="0062568D"/>
    <w:rsid w:val="00626D33"/>
    <w:rsid w:val="00631176"/>
    <w:rsid w:val="0064579C"/>
    <w:rsid w:val="00647731"/>
    <w:rsid w:val="00647827"/>
    <w:rsid w:val="00665213"/>
    <w:rsid w:val="00672E37"/>
    <w:rsid w:val="006769DF"/>
    <w:rsid w:val="00680F36"/>
    <w:rsid w:val="006856FA"/>
    <w:rsid w:val="00690C34"/>
    <w:rsid w:val="006A14DF"/>
    <w:rsid w:val="006A1E08"/>
    <w:rsid w:val="006A3DFC"/>
    <w:rsid w:val="006B2107"/>
    <w:rsid w:val="006B7B8D"/>
    <w:rsid w:val="006C3D31"/>
    <w:rsid w:val="006C4375"/>
    <w:rsid w:val="006F037C"/>
    <w:rsid w:val="006F1DBF"/>
    <w:rsid w:val="007018BC"/>
    <w:rsid w:val="007038B4"/>
    <w:rsid w:val="00705E0A"/>
    <w:rsid w:val="00711F60"/>
    <w:rsid w:val="0071598D"/>
    <w:rsid w:val="007216D3"/>
    <w:rsid w:val="00723D28"/>
    <w:rsid w:val="007244AD"/>
    <w:rsid w:val="00732FFA"/>
    <w:rsid w:val="00733212"/>
    <w:rsid w:val="00740418"/>
    <w:rsid w:val="007526DD"/>
    <w:rsid w:val="00760062"/>
    <w:rsid w:val="0076664B"/>
    <w:rsid w:val="0077778E"/>
    <w:rsid w:val="00784D44"/>
    <w:rsid w:val="00791002"/>
    <w:rsid w:val="00791239"/>
    <w:rsid w:val="007A351C"/>
    <w:rsid w:val="007D4CC5"/>
    <w:rsid w:val="007D6EAE"/>
    <w:rsid w:val="007E3A39"/>
    <w:rsid w:val="00800929"/>
    <w:rsid w:val="00807F73"/>
    <w:rsid w:val="00812878"/>
    <w:rsid w:val="00825337"/>
    <w:rsid w:val="00832790"/>
    <w:rsid w:val="00843D80"/>
    <w:rsid w:val="00854F5F"/>
    <w:rsid w:val="00856C30"/>
    <w:rsid w:val="00860A83"/>
    <w:rsid w:val="00860CF3"/>
    <w:rsid w:val="0086338B"/>
    <w:rsid w:val="0087064D"/>
    <w:rsid w:val="008733C3"/>
    <w:rsid w:val="00887475"/>
    <w:rsid w:val="008967FD"/>
    <w:rsid w:val="008A1DDE"/>
    <w:rsid w:val="008A7EC7"/>
    <w:rsid w:val="008B26F6"/>
    <w:rsid w:val="008C0C7E"/>
    <w:rsid w:val="008C4804"/>
    <w:rsid w:val="008C676D"/>
    <w:rsid w:val="008D73A6"/>
    <w:rsid w:val="008E30CD"/>
    <w:rsid w:val="008E6385"/>
    <w:rsid w:val="008F0C9D"/>
    <w:rsid w:val="00900030"/>
    <w:rsid w:val="00911289"/>
    <w:rsid w:val="00915A2C"/>
    <w:rsid w:val="00920152"/>
    <w:rsid w:val="0092130B"/>
    <w:rsid w:val="009349EE"/>
    <w:rsid w:val="009403F4"/>
    <w:rsid w:val="00955050"/>
    <w:rsid w:val="009650F3"/>
    <w:rsid w:val="00977B50"/>
    <w:rsid w:val="0098543F"/>
    <w:rsid w:val="0098635B"/>
    <w:rsid w:val="009868C7"/>
    <w:rsid w:val="009923CC"/>
    <w:rsid w:val="009932DC"/>
    <w:rsid w:val="00995F53"/>
    <w:rsid w:val="009B07C1"/>
    <w:rsid w:val="009B1215"/>
    <w:rsid w:val="009B1E30"/>
    <w:rsid w:val="009C4A5B"/>
    <w:rsid w:val="009D4CD1"/>
    <w:rsid w:val="009E43C9"/>
    <w:rsid w:val="009F28E5"/>
    <w:rsid w:val="009F4B91"/>
    <w:rsid w:val="00A0666C"/>
    <w:rsid w:val="00A418B6"/>
    <w:rsid w:val="00A46532"/>
    <w:rsid w:val="00A570AB"/>
    <w:rsid w:val="00A75D96"/>
    <w:rsid w:val="00A879B3"/>
    <w:rsid w:val="00A92ADD"/>
    <w:rsid w:val="00AB0D0C"/>
    <w:rsid w:val="00AB65B9"/>
    <w:rsid w:val="00AE1EAD"/>
    <w:rsid w:val="00B0359F"/>
    <w:rsid w:val="00B14780"/>
    <w:rsid w:val="00B2175B"/>
    <w:rsid w:val="00B4085B"/>
    <w:rsid w:val="00B44284"/>
    <w:rsid w:val="00B60A3D"/>
    <w:rsid w:val="00B70F8C"/>
    <w:rsid w:val="00B718FE"/>
    <w:rsid w:val="00B73060"/>
    <w:rsid w:val="00B85756"/>
    <w:rsid w:val="00BA54C8"/>
    <w:rsid w:val="00BA6ECD"/>
    <w:rsid w:val="00BB1364"/>
    <w:rsid w:val="00BB391A"/>
    <w:rsid w:val="00BB5E45"/>
    <w:rsid w:val="00BB6EFF"/>
    <w:rsid w:val="00BC217F"/>
    <w:rsid w:val="00BC2201"/>
    <w:rsid w:val="00BD52F8"/>
    <w:rsid w:val="00BE1321"/>
    <w:rsid w:val="00BE3742"/>
    <w:rsid w:val="00C028A5"/>
    <w:rsid w:val="00C07074"/>
    <w:rsid w:val="00C2001E"/>
    <w:rsid w:val="00C20B54"/>
    <w:rsid w:val="00C20E61"/>
    <w:rsid w:val="00C23CAE"/>
    <w:rsid w:val="00C272AE"/>
    <w:rsid w:val="00C336BF"/>
    <w:rsid w:val="00C34CF1"/>
    <w:rsid w:val="00C37F66"/>
    <w:rsid w:val="00C407DF"/>
    <w:rsid w:val="00C43694"/>
    <w:rsid w:val="00C4515A"/>
    <w:rsid w:val="00C521D8"/>
    <w:rsid w:val="00C53901"/>
    <w:rsid w:val="00C6013B"/>
    <w:rsid w:val="00C6620E"/>
    <w:rsid w:val="00C75F0A"/>
    <w:rsid w:val="00C76B14"/>
    <w:rsid w:val="00C87671"/>
    <w:rsid w:val="00C87D3B"/>
    <w:rsid w:val="00C932F8"/>
    <w:rsid w:val="00CA4028"/>
    <w:rsid w:val="00CA7750"/>
    <w:rsid w:val="00CB42F1"/>
    <w:rsid w:val="00CB6CC0"/>
    <w:rsid w:val="00CC3B1C"/>
    <w:rsid w:val="00CC529D"/>
    <w:rsid w:val="00CD2F8E"/>
    <w:rsid w:val="00CD3914"/>
    <w:rsid w:val="00CE44D2"/>
    <w:rsid w:val="00CE5944"/>
    <w:rsid w:val="00D0493B"/>
    <w:rsid w:val="00D25B76"/>
    <w:rsid w:val="00D27A5F"/>
    <w:rsid w:val="00D46EDA"/>
    <w:rsid w:val="00D53107"/>
    <w:rsid w:val="00D56E83"/>
    <w:rsid w:val="00D60239"/>
    <w:rsid w:val="00D6276D"/>
    <w:rsid w:val="00D63B1B"/>
    <w:rsid w:val="00D66D41"/>
    <w:rsid w:val="00D728BD"/>
    <w:rsid w:val="00D80B03"/>
    <w:rsid w:val="00D80E83"/>
    <w:rsid w:val="00D823B0"/>
    <w:rsid w:val="00D916D4"/>
    <w:rsid w:val="00D92E11"/>
    <w:rsid w:val="00DA085D"/>
    <w:rsid w:val="00DB5EB8"/>
    <w:rsid w:val="00DB7804"/>
    <w:rsid w:val="00DD0252"/>
    <w:rsid w:val="00DE64F0"/>
    <w:rsid w:val="00DF6493"/>
    <w:rsid w:val="00DF64F8"/>
    <w:rsid w:val="00E0066F"/>
    <w:rsid w:val="00E100FF"/>
    <w:rsid w:val="00E223D6"/>
    <w:rsid w:val="00E2478D"/>
    <w:rsid w:val="00E24C92"/>
    <w:rsid w:val="00E44295"/>
    <w:rsid w:val="00E52901"/>
    <w:rsid w:val="00E5369A"/>
    <w:rsid w:val="00E556AF"/>
    <w:rsid w:val="00E57A98"/>
    <w:rsid w:val="00E722AB"/>
    <w:rsid w:val="00E802B0"/>
    <w:rsid w:val="00E81256"/>
    <w:rsid w:val="00E81AD1"/>
    <w:rsid w:val="00E862B8"/>
    <w:rsid w:val="00E873BE"/>
    <w:rsid w:val="00E9244C"/>
    <w:rsid w:val="00E934AA"/>
    <w:rsid w:val="00E93E30"/>
    <w:rsid w:val="00EA6154"/>
    <w:rsid w:val="00EB389A"/>
    <w:rsid w:val="00EC0B6E"/>
    <w:rsid w:val="00EC1E97"/>
    <w:rsid w:val="00ED7C47"/>
    <w:rsid w:val="00EE7EB8"/>
    <w:rsid w:val="00EF2D43"/>
    <w:rsid w:val="00EF3A42"/>
    <w:rsid w:val="00F02A21"/>
    <w:rsid w:val="00F07301"/>
    <w:rsid w:val="00F07F13"/>
    <w:rsid w:val="00F104D1"/>
    <w:rsid w:val="00F118E0"/>
    <w:rsid w:val="00F16F9B"/>
    <w:rsid w:val="00F17ADE"/>
    <w:rsid w:val="00F26411"/>
    <w:rsid w:val="00F30453"/>
    <w:rsid w:val="00F3231D"/>
    <w:rsid w:val="00F66544"/>
    <w:rsid w:val="00F67A38"/>
    <w:rsid w:val="00F747E5"/>
    <w:rsid w:val="00F76A78"/>
    <w:rsid w:val="00F855ED"/>
    <w:rsid w:val="00F94680"/>
    <w:rsid w:val="00F96B64"/>
    <w:rsid w:val="00FB1F44"/>
    <w:rsid w:val="00FB3BE7"/>
    <w:rsid w:val="00FB53DA"/>
    <w:rsid w:val="00FB7A99"/>
    <w:rsid w:val="00FC0B9E"/>
    <w:rsid w:val="00FC663E"/>
    <w:rsid w:val="00FF36F0"/>
    <w:rsid w:val="00FF7C5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40B3"/>
  <w15:docId w15:val="{BDF5C621-D21D-4423-A21D-ADB40574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728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3901"/>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77F34"/>
    <w:pPr>
      <w:ind w:left="720"/>
      <w:contextualSpacing/>
    </w:pPr>
  </w:style>
  <w:style w:type="character" w:styleId="Refdecomentario">
    <w:name w:val="annotation reference"/>
    <w:basedOn w:val="Fuentedeprrafopredeter"/>
    <w:uiPriority w:val="99"/>
    <w:semiHidden/>
    <w:unhideWhenUsed/>
    <w:rsid w:val="008733C3"/>
    <w:rPr>
      <w:sz w:val="16"/>
      <w:szCs w:val="16"/>
    </w:rPr>
  </w:style>
  <w:style w:type="paragraph" w:styleId="Textocomentario">
    <w:name w:val="annotation text"/>
    <w:basedOn w:val="Normal"/>
    <w:link w:val="TextocomentarioCar"/>
    <w:uiPriority w:val="99"/>
    <w:semiHidden/>
    <w:unhideWhenUsed/>
    <w:rsid w:val="008733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3C3"/>
    <w:rPr>
      <w:sz w:val="20"/>
      <w:szCs w:val="20"/>
    </w:rPr>
  </w:style>
  <w:style w:type="paragraph" w:styleId="Asuntodelcomentario">
    <w:name w:val="annotation subject"/>
    <w:basedOn w:val="Textocomentario"/>
    <w:next w:val="Textocomentario"/>
    <w:link w:val="AsuntodelcomentarioCar"/>
    <w:uiPriority w:val="99"/>
    <w:semiHidden/>
    <w:unhideWhenUsed/>
    <w:rsid w:val="008733C3"/>
    <w:rPr>
      <w:b/>
      <w:bCs/>
    </w:rPr>
  </w:style>
  <w:style w:type="character" w:customStyle="1" w:styleId="AsuntodelcomentarioCar">
    <w:name w:val="Asunto del comentario Car"/>
    <w:basedOn w:val="TextocomentarioCar"/>
    <w:link w:val="Asuntodelcomentario"/>
    <w:uiPriority w:val="99"/>
    <w:semiHidden/>
    <w:rsid w:val="008733C3"/>
    <w:rPr>
      <w:b/>
      <w:bCs/>
      <w:sz w:val="20"/>
      <w:szCs w:val="20"/>
    </w:rPr>
  </w:style>
  <w:style w:type="paragraph" w:styleId="Textodeglobo">
    <w:name w:val="Balloon Text"/>
    <w:basedOn w:val="Normal"/>
    <w:link w:val="TextodegloboCar"/>
    <w:uiPriority w:val="99"/>
    <w:semiHidden/>
    <w:unhideWhenUsed/>
    <w:rsid w:val="008733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3C3"/>
    <w:rPr>
      <w:rFonts w:ascii="Tahoma" w:hAnsi="Tahoma" w:cs="Tahoma"/>
      <w:sz w:val="16"/>
      <w:szCs w:val="16"/>
    </w:rPr>
  </w:style>
  <w:style w:type="paragraph" w:styleId="Textodebloque">
    <w:name w:val="Block Text"/>
    <w:basedOn w:val="Normal"/>
    <w:uiPriority w:val="99"/>
    <w:rsid w:val="005E138E"/>
    <w:pPr>
      <w:spacing w:before="120" w:after="240" w:line="240" w:lineRule="auto"/>
      <w:ind w:left="562" w:right="562"/>
      <w:jc w:val="both"/>
    </w:pPr>
    <w:rPr>
      <w:rFonts w:ascii="Times New Roman" w:eastAsia="Calibri" w:hAnsi="Times New Roman" w:cs="Times New Roman"/>
      <w:b/>
      <w:sz w:val="24"/>
      <w:szCs w:val="24"/>
      <w:lang w:val="es-ES" w:eastAsia="es-ES"/>
    </w:rPr>
  </w:style>
  <w:style w:type="character" w:customStyle="1" w:styleId="apple-converted-space">
    <w:name w:val="apple-converted-space"/>
    <w:basedOn w:val="Fuentedeprrafopredeter"/>
    <w:rsid w:val="00250CE8"/>
  </w:style>
  <w:style w:type="paragraph" w:styleId="NormalWeb">
    <w:name w:val="Normal (Web)"/>
    <w:basedOn w:val="Normal"/>
    <w:uiPriority w:val="99"/>
    <w:semiHidden/>
    <w:unhideWhenUsed/>
    <w:rsid w:val="00BB5E4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9244C"/>
    <w:rPr>
      <w:color w:val="0000FF" w:themeColor="hyperlink"/>
      <w:u w:val="single"/>
    </w:rPr>
  </w:style>
  <w:style w:type="character" w:customStyle="1" w:styleId="Ttulo3Car">
    <w:name w:val="Título 3 Car"/>
    <w:basedOn w:val="Fuentedeprrafopredeter"/>
    <w:link w:val="Ttulo3"/>
    <w:uiPriority w:val="9"/>
    <w:rsid w:val="00D728BD"/>
    <w:rPr>
      <w:rFonts w:ascii="Times New Roman" w:eastAsia="Times New Roman" w:hAnsi="Times New Roman" w:cs="Times New Roman"/>
      <w:b/>
      <w:bCs/>
      <w:sz w:val="27"/>
      <w:szCs w:val="27"/>
    </w:rPr>
  </w:style>
  <w:style w:type="paragraph" w:styleId="HTMLconformatoprevio">
    <w:name w:val="HTML Preformatted"/>
    <w:basedOn w:val="Normal"/>
    <w:link w:val="HTMLconformatoprevioCar"/>
    <w:uiPriority w:val="99"/>
    <w:semiHidden/>
    <w:unhideWhenUsed/>
    <w:rsid w:val="000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C0B74"/>
    <w:rPr>
      <w:rFonts w:ascii="Courier New" w:eastAsia="Times New Roman" w:hAnsi="Courier New" w:cs="Courier New"/>
      <w:sz w:val="20"/>
      <w:szCs w:val="20"/>
      <w:lang w:eastAsia="es-CO"/>
    </w:rPr>
  </w:style>
  <w:style w:type="paragraph" w:styleId="Textonotapie">
    <w:name w:val="footnote text"/>
    <w:basedOn w:val="Normal"/>
    <w:link w:val="TextonotapieCar"/>
    <w:uiPriority w:val="99"/>
    <w:semiHidden/>
    <w:unhideWhenUsed/>
    <w:rsid w:val="001B6D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6D9B"/>
    <w:rPr>
      <w:sz w:val="20"/>
      <w:szCs w:val="20"/>
    </w:rPr>
  </w:style>
  <w:style w:type="character" w:styleId="Refdenotaalpie">
    <w:name w:val="footnote reference"/>
    <w:basedOn w:val="Fuentedeprrafopredeter"/>
    <w:uiPriority w:val="99"/>
    <w:semiHidden/>
    <w:unhideWhenUsed/>
    <w:rsid w:val="001B6D9B"/>
    <w:rPr>
      <w:vertAlign w:val="superscript"/>
    </w:rPr>
  </w:style>
  <w:style w:type="character" w:customStyle="1" w:styleId="UnresolvedMention">
    <w:name w:val="Unresolved Mention"/>
    <w:basedOn w:val="Fuentedeprrafopredeter"/>
    <w:uiPriority w:val="99"/>
    <w:semiHidden/>
    <w:unhideWhenUsed/>
    <w:rsid w:val="006047B1"/>
    <w:rPr>
      <w:color w:val="605E5C"/>
      <w:shd w:val="clear" w:color="auto" w:fill="E1DFDD"/>
    </w:rPr>
  </w:style>
  <w:style w:type="character" w:customStyle="1" w:styleId="a">
    <w:name w:val="a"/>
    <w:basedOn w:val="Fuentedeprrafopredeter"/>
    <w:rsid w:val="00E9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8765">
      <w:bodyDiv w:val="1"/>
      <w:marLeft w:val="0"/>
      <w:marRight w:val="0"/>
      <w:marTop w:val="0"/>
      <w:marBottom w:val="0"/>
      <w:divBdr>
        <w:top w:val="none" w:sz="0" w:space="0" w:color="auto"/>
        <w:left w:val="none" w:sz="0" w:space="0" w:color="auto"/>
        <w:bottom w:val="none" w:sz="0" w:space="0" w:color="auto"/>
        <w:right w:val="none" w:sz="0" w:space="0" w:color="auto"/>
      </w:divBdr>
    </w:div>
    <w:div w:id="1104613937">
      <w:bodyDiv w:val="1"/>
      <w:marLeft w:val="0"/>
      <w:marRight w:val="0"/>
      <w:marTop w:val="0"/>
      <w:marBottom w:val="0"/>
      <w:divBdr>
        <w:top w:val="none" w:sz="0" w:space="0" w:color="auto"/>
        <w:left w:val="none" w:sz="0" w:space="0" w:color="auto"/>
        <w:bottom w:val="none" w:sz="0" w:space="0" w:color="auto"/>
        <w:right w:val="none" w:sz="0" w:space="0" w:color="auto"/>
      </w:divBdr>
    </w:div>
    <w:div w:id="1708723369">
      <w:bodyDiv w:val="1"/>
      <w:marLeft w:val="0"/>
      <w:marRight w:val="0"/>
      <w:marTop w:val="0"/>
      <w:marBottom w:val="0"/>
      <w:divBdr>
        <w:top w:val="none" w:sz="0" w:space="0" w:color="auto"/>
        <w:left w:val="none" w:sz="0" w:space="0" w:color="auto"/>
        <w:bottom w:val="none" w:sz="0" w:space="0" w:color="auto"/>
        <w:right w:val="none" w:sz="0" w:space="0" w:color="auto"/>
      </w:divBdr>
    </w:div>
    <w:div w:id="213706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ras.edu.ar/aula/cursos/10/biblio/10ANDER-EGG-Ezequiel-La-investigacion-propiamente-dicha.pdf" TargetMode="External"/><Relationship Id="rId13" Type="http://schemas.openxmlformats.org/officeDocument/2006/relationships/hyperlink" Target="http://www.bsasjoven.gov.ar/areas/salud/dircap/mat/matbiblio/freire.pdf" TargetMode="External"/><Relationship Id="rId18" Type="http://schemas.openxmlformats.org/officeDocument/2006/relationships/hyperlink" Target="http://www.redalyc.org/pdf/834/83490210.pdf" TargetMode="External"/><Relationship Id="rId26" Type="http://schemas.openxmlformats.org/officeDocument/2006/relationships/hyperlink" Target="http://www.pedagogica.edu.co/storage/rce/articulos/43_05ens.pdf" TargetMode="External"/><Relationship Id="rId3" Type="http://schemas.openxmlformats.org/officeDocument/2006/relationships/styles" Target="styles.xml"/><Relationship Id="rId21" Type="http://schemas.openxmlformats.org/officeDocument/2006/relationships/hyperlink" Target="http://www.mineducacion.gov.co/CNA/1741/articles-186502_doc_academico3.pdf" TargetMode="External"/><Relationship Id="rId7" Type="http://schemas.openxmlformats.org/officeDocument/2006/relationships/endnotes" Target="endnotes.xml"/><Relationship Id="rId12" Type="http://schemas.openxmlformats.org/officeDocument/2006/relationships/hyperlink" Target="http://forolatinoamerica.desarrollosocial.gov.ar/galardon/docs/Investigaci%C3%B3n%20Acci%C3%B3n%20Participativa.pdf" TargetMode="External"/><Relationship Id="rId17" Type="http://schemas.openxmlformats.org/officeDocument/2006/relationships/hyperlink" Target="http://www.qualitative-research.net/index.php/fqs/article/view/466/998" TargetMode="External"/><Relationship Id="rId25" Type="http://schemas.openxmlformats.org/officeDocument/2006/relationships/hyperlink" Target="http://unesdoc.unesco.org/images/0013/001344/134422so.pdf" TargetMode="External"/><Relationship Id="rId2" Type="http://schemas.openxmlformats.org/officeDocument/2006/relationships/numbering" Target="numbering.xml"/><Relationship Id="rId16" Type="http://schemas.openxmlformats.org/officeDocument/2006/relationships/hyperlink" Target="http://www.invaf.com.mx/pdf/L102.pdf.%20" TargetMode="External"/><Relationship Id="rId20" Type="http://schemas.openxmlformats.org/officeDocument/2006/relationships/hyperlink" Target="https://www.google.com.co/webhp?sourceid=chrome-instant&amp;ion=1&amp;espv=2&amp;ie=UTF-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milla.org/biblioteca/bases/biblo/texto/COM199694_14-20.pdf" TargetMode="External"/><Relationship Id="rId24" Type="http://schemas.openxmlformats.org/officeDocument/2006/relationships/hyperlink" Target="http://www.scielosp.org/pdf/rpsp/v24n1/v24n1a08.pdf" TargetMode="External"/><Relationship Id="rId5" Type="http://schemas.openxmlformats.org/officeDocument/2006/relationships/webSettings" Target="webSettings.xml"/><Relationship Id="rId15" Type="http://schemas.openxmlformats.org/officeDocument/2006/relationships/hyperlink" Target="http://books.google.com.co/books?hl=en&amp;lr=&amp;id=cHOoBpEf240C&amp;oi=fnd&amp;pg=PA1&amp;dq=diagn%C3%B3sticos+participativos&amp;ots=PY71cqI9o5&amp;sig=sqiQHCEsOVd0dxHeedY9JEJP6Qs" TargetMode="External"/><Relationship Id="rId23" Type="http://schemas.openxmlformats.org/officeDocument/2006/relationships/hyperlink" Target="http://www.dialnet.unirioja.es/descarga/articulo/3998046.pdf" TargetMode="External"/><Relationship Id="rId28" Type="http://schemas.openxmlformats.org/officeDocument/2006/relationships/fontTable" Target="fontTable.xml"/><Relationship Id="rId10" Type="http://schemas.openxmlformats.org/officeDocument/2006/relationships/hyperlink" Target="http://doctorado.edgarmorin.com/file.php/6/Delgado.HaciaunNuevoSaber.pdf" TargetMode="External"/><Relationship Id="rId19" Type="http://schemas.openxmlformats.org/officeDocument/2006/relationships/hyperlink" Target="file:///F:/UCAC/2015/DOCUMENTOS%20PREPARACI%C3%93N%20ART%C3%8DCULO/Perspectiva%20economicista%20de%20la%20vinculaci%C3%B3n%20universidad%20sociedad.pdf" TargetMode="External"/><Relationship Id="rId4" Type="http://schemas.openxmlformats.org/officeDocument/2006/relationships/settings" Target="settings.xml"/><Relationship Id="rId9" Type="http://schemas.openxmlformats.org/officeDocument/2006/relationships/hyperlink" Target="http://es.scribd.com/doc/8978590/Guia-Metodologica-de-Investigacion-Tematica" TargetMode="External"/><Relationship Id="rId14" Type="http://schemas.openxmlformats.org/officeDocument/2006/relationships/hyperlink" Target="https://es.scribd.com/document/378637277/Compromiso-Social-Desde-La-Cotidianidad-Del-Estudiante-Univers" TargetMode="External"/><Relationship Id="rId22" Type="http://schemas.openxmlformats.org/officeDocument/2006/relationships/hyperlink" Target="http://doctorado.edgarmorin.com/file.php/6/Carlos_Rojas_-_Disciplinas_Academicas_y_Poder_Disciplinario.pdf" TargetMode="External"/><Relationship Id="rId27" Type="http://schemas.openxmlformats.org/officeDocument/2006/relationships/hyperlink" Target="http://www.unesco.org/education/educprog/wche/declaration_sp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28A5-D2FB-4946-BF0A-51E4F058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8429</Words>
  <Characters>46363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Mery Guevara Chacon</dc:creator>
  <cp:lastModifiedBy>Luz M. Guevara C.</cp:lastModifiedBy>
  <cp:revision>6</cp:revision>
  <cp:lastPrinted>2015-02-18T14:24:00Z</cp:lastPrinted>
  <dcterms:created xsi:type="dcterms:W3CDTF">2019-07-08T17:16:00Z</dcterms:created>
  <dcterms:modified xsi:type="dcterms:W3CDTF">2019-07-31T22:02:00Z</dcterms:modified>
</cp:coreProperties>
</file>